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206"/>
      </w:tblGrid>
      <w:tr w:rsidR="00B90C84" w14:paraId="07DC2647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" w:space="0" w:color="3D2B6B"/>
              <w:left w:val="single" w:sz="1" w:space="0" w:color="3D2B6B"/>
              <w:bottom w:val="single" w:sz="1" w:space="0" w:color="3D2B6B"/>
              <w:right w:val="single" w:sz="1" w:space="0" w:color="3D2B6B"/>
            </w:tcBorders>
            <w:shd w:val="clear" w:color="auto" w:fill="E7E6E6"/>
            <w:tcMar>
              <w:top w:w="0" w:type="dxa"/>
              <w:left w:w="200" w:type="dxa"/>
              <w:bottom w:w="0" w:type="dxa"/>
              <w:right w:w="200" w:type="dxa"/>
            </w:tcMar>
          </w:tcPr>
          <w:p w14:paraId="07DC2645" w14:textId="77777777" w:rsidR="00B90C84" w:rsidRDefault="006112A3">
            <w:pPr>
              <w:spacing w:before="120" w:after="40"/>
              <w:jc w:val="center"/>
            </w:pPr>
            <w:r>
              <w:rPr>
                <w:b/>
                <w:bCs/>
                <w:color w:val="000000"/>
                <w:sz w:val="48"/>
                <w:szCs w:val="48"/>
              </w:rPr>
              <w:t>FICHE ENSEIGNANT — CLASSE PUZZLE</w:t>
            </w:r>
          </w:p>
          <w:p w14:paraId="07DC2646" w14:textId="77777777" w:rsidR="00B90C84" w:rsidRDefault="006112A3">
            <w:pPr>
              <w:spacing w:before="80" w:after="120"/>
              <w:jc w:val="center"/>
            </w:pPr>
            <w:r>
              <w:rPr>
                <w:i/>
                <w:iCs/>
                <w:color w:val="000000"/>
              </w:rPr>
              <w:t>SVT 4ème · 6 élèves/groupe · 55 min</w:t>
            </w:r>
          </w:p>
        </w:tc>
      </w:tr>
    </w:tbl>
    <w:p w14:paraId="07DC2648" w14:textId="77777777" w:rsidR="00B90C84" w:rsidRDefault="00B90C84"/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45"/>
        <w:gridCol w:w="7961"/>
      </w:tblGrid>
      <w:tr w:rsidR="00B90C84" w14:paraId="07DC264A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2"/>
            <w:tcBorders>
              <w:top w:val="single" w:sz="1" w:space="0" w:color="3D2B6B"/>
              <w:left w:val="single" w:sz="1" w:space="0" w:color="3D2B6B"/>
              <w:bottom w:val="single" w:sz="1" w:space="0" w:color="3D2B6B"/>
              <w:right w:val="single" w:sz="1" w:space="0" w:color="3D2B6B"/>
            </w:tcBorders>
            <w:shd w:val="clear" w:color="auto" w:fill="3D2B6B"/>
            <w:tcMar>
              <w:top w:w="0" w:type="dxa"/>
              <w:left w:w="160" w:type="dxa"/>
              <w:bottom w:w="0" w:type="dxa"/>
              <w:right w:w="160" w:type="dxa"/>
            </w:tcMar>
          </w:tcPr>
          <w:p w14:paraId="07DC2649" w14:textId="77777777" w:rsidR="00B90C84" w:rsidRDefault="006112A3">
            <w:pPr>
              <w:spacing w:before="80" w:after="80"/>
            </w:pPr>
            <w:r>
              <w:rPr>
                <w:b/>
                <w:bCs/>
                <w:color w:val="FFFFFF"/>
                <w:sz w:val="24"/>
                <w:szCs w:val="24"/>
              </w:rPr>
              <w:t xml:space="preserve"> PARAMÈTRES </w:t>
            </w:r>
          </w:p>
        </w:tc>
      </w:tr>
      <w:tr w:rsidR="00B90C84" w14:paraId="07DC264D" w14:textId="77777777">
        <w:tblPrEx>
          <w:tblCellMar>
            <w:top w:w="0" w:type="dxa"/>
            <w:bottom w:w="0" w:type="dxa"/>
          </w:tblCellMar>
        </w:tblPrEx>
        <w:tc>
          <w:tcPr>
            <w:tcW w:w="2245" w:type="dxa"/>
            <w:tcBorders>
              <w:top w:val="single" w:sz="1" w:space="0" w:color="6A4FB6"/>
              <w:left w:val="single" w:sz="1" w:space="0" w:color="6A4FB6"/>
              <w:bottom w:val="single" w:sz="1" w:space="0" w:color="6A4FB6"/>
              <w:right w:val="single" w:sz="1" w:space="0" w:color="6A4FB6"/>
            </w:tcBorders>
            <w:shd w:val="clear" w:color="auto" w:fill="F0ECF9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7DC264B" w14:textId="77777777" w:rsidR="00B90C84" w:rsidRDefault="006112A3">
            <w:pPr>
              <w:spacing w:before="80" w:after="80"/>
            </w:pPr>
            <w:r>
              <w:rPr>
                <w:b/>
                <w:bCs/>
                <w:color w:val="000000"/>
                <w:sz w:val="20"/>
                <w:szCs w:val="20"/>
              </w:rPr>
              <w:t>Durée totale</w:t>
            </w:r>
          </w:p>
        </w:tc>
        <w:tc>
          <w:tcPr>
            <w:tcW w:w="7961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FFFFFF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7DC264C" w14:textId="77777777" w:rsidR="00B90C84" w:rsidRDefault="006112A3">
            <w:pPr>
              <w:spacing w:before="80" w:after="80"/>
            </w:pPr>
            <w:r>
              <w:rPr>
                <w:color w:val="000000"/>
                <w:sz w:val="20"/>
                <w:szCs w:val="20"/>
              </w:rPr>
              <w:t>55 minutes</w:t>
            </w:r>
          </w:p>
        </w:tc>
      </w:tr>
      <w:tr w:rsidR="00B90C84" w14:paraId="07DC2650" w14:textId="77777777">
        <w:tblPrEx>
          <w:tblCellMar>
            <w:top w:w="0" w:type="dxa"/>
            <w:bottom w:w="0" w:type="dxa"/>
          </w:tblCellMar>
        </w:tblPrEx>
        <w:tc>
          <w:tcPr>
            <w:tcW w:w="2245" w:type="dxa"/>
            <w:tcBorders>
              <w:top w:val="single" w:sz="1" w:space="0" w:color="6A4FB6"/>
              <w:left w:val="single" w:sz="1" w:space="0" w:color="6A4FB6"/>
              <w:bottom w:val="single" w:sz="1" w:space="0" w:color="6A4FB6"/>
              <w:right w:val="single" w:sz="1" w:space="0" w:color="6A4FB6"/>
            </w:tcBorders>
            <w:shd w:val="clear" w:color="auto" w:fill="F0ECF9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7DC264E" w14:textId="77777777" w:rsidR="00B90C84" w:rsidRDefault="006112A3">
            <w:pPr>
              <w:spacing w:before="80" w:after="80"/>
            </w:pPr>
            <w:r>
              <w:rPr>
                <w:b/>
                <w:bCs/>
                <w:color w:val="000000"/>
                <w:sz w:val="20"/>
                <w:szCs w:val="20"/>
              </w:rPr>
              <w:t>Niveau</w:t>
            </w:r>
          </w:p>
        </w:tc>
        <w:tc>
          <w:tcPr>
            <w:tcW w:w="7961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FFFFFF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7DC264F" w14:textId="77777777" w:rsidR="00B90C84" w:rsidRDefault="006112A3">
            <w:pPr>
              <w:spacing w:before="80" w:after="80"/>
            </w:pPr>
            <w:r>
              <w:rPr>
                <w:color w:val="000000"/>
                <w:sz w:val="20"/>
                <w:szCs w:val="20"/>
              </w:rPr>
              <w:t>Classe hétérogène avec beaucoup d'élèves en difficulté de lecture/compréhension</w:t>
            </w:r>
          </w:p>
        </w:tc>
      </w:tr>
      <w:tr w:rsidR="00B90C84" w14:paraId="07DC2653" w14:textId="77777777">
        <w:tblPrEx>
          <w:tblCellMar>
            <w:top w:w="0" w:type="dxa"/>
            <w:bottom w:w="0" w:type="dxa"/>
          </w:tblCellMar>
        </w:tblPrEx>
        <w:tc>
          <w:tcPr>
            <w:tcW w:w="2245" w:type="dxa"/>
            <w:tcBorders>
              <w:top w:val="single" w:sz="1" w:space="0" w:color="6A4FB6"/>
              <w:left w:val="single" w:sz="1" w:space="0" w:color="6A4FB6"/>
              <w:bottom w:val="single" w:sz="1" w:space="0" w:color="6A4FB6"/>
              <w:right w:val="single" w:sz="1" w:space="0" w:color="6A4FB6"/>
            </w:tcBorders>
            <w:shd w:val="clear" w:color="auto" w:fill="F0ECF9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7DC2651" w14:textId="77777777" w:rsidR="00B90C84" w:rsidRDefault="006112A3">
            <w:pPr>
              <w:spacing w:before="80" w:after="80"/>
            </w:pPr>
            <w:r>
              <w:rPr>
                <w:b/>
                <w:bCs/>
                <w:color w:val="000000"/>
                <w:sz w:val="20"/>
                <w:szCs w:val="20"/>
              </w:rPr>
              <w:t>Effectif estimé</w:t>
            </w:r>
          </w:p>
        </w:tc>
        <w:tc>
          <w:tcPr>
            <w:tcW w:w="7961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FFFFFF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7DC2652" w14:textId="77777777" w:rsidR="00B90C84" w:rsidRDefault="006112A3">
            <w:pPr>
              <w:spacing w:before="80" w:after="80"/>
            </w:pPr>
            <w:r>
              <w:rPr>
                <w:color w:val="000000"/>
                <w:sz w:val="20"/>
                <w:szCs w:val="20"/>
              </w:rPr>
              <w:t>25-30 élèves</w:t>
            </w:r>
          </w:p>
        </w:tc>
      </w:tr>
      <w:tr w:rsidR="00B90C84" w14:paraId="07DC2656" w14:textId="77777777">
        <w:tblPrEx>
          <w:tblCellMar>
            <w:top w:w="0" w:type="dxa"/>
            <w:bottom w:w="0" w:type="dxa"/>
          </w:tblCellMar>
        </w:tblPrEx>
        <w:tc>
          <w:tcPr>
            <w:tcW w:w="2245" w:type="dxa"/>
            <w:tcBorders>
              <w:top w:val="single" w:sz="1" w:space="0" w:color="6A4FB6"/>
              <w:left w:val="single" w:sz="1" w:space="0" w:color="6A4FB6"/>
              <w:bottom w:val="single" w:sz="1" w:space="0" w:color="6A4FB6"/>
              <w:right w:val="single" w:sz="1" w:space="0" w:color="6A4FB6"/>
            </w:tcBorders>
            <w:shd w:val="clear" w:color="auto" w:fill="F0ECF9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7DC2654" w14:textId="77777777" w:rsidR="00B90C84" w:rsidRDefault="006112A3">
            <w:pPr>
              <w:spacing w:before="80" w:after="80"/>
            </w:pPr>
            <w:r>
              <w:rPr>
                <w:b/>
                <w:bCs/>
                <w:color w:val="000000"/>
                <w:sz w:val="20"/>
                <w:szCs w:val="20"/>
              </w:rPr>
              <w:t>Groupes experts</w:t>
            </w:r>
          </w:p>
        </w:tc>
        <w:tc>
          <w:tcPr>
            <w:tcW w:w="7961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FFFFFF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7DC2655" w14:textId="77777777" w:rsidR="00B90C84" w:rsidRDefault="006112A3">
            <w:pPr>
              <w:spacing w:before="80" w:after="80"/>
            </w:pPr>
            <w:r>
              <w:rPr>
                <w:color w:val="000000"/>
                <w:sz w:val="20"/>
                <w:szCs w:val="20"/>
              </w:rPr>
              <w:t>6 groupes de 5-6 élèves · 1 ou 2 experts par thème</w:t>
            </w:r>
          </w:p>
        </w:tc>
      </w:tr>
      <w:tr w:rsidR="00B90C84" w14:paraId="07DC2659" w14:textId="77777777">
        <w:tblPrEx>
          <w:tblCellMar>
            <w:top w:w="0" w:type="dxa"/>
            <w:bottom w:w="0" w:type="dxa"/>
          </w:tblCellMar>
        </w:tblPrEx>
        <w:tc>
          <w:tcPr>
            <w:tcW w:w="2245" w:type="dxa"/>
            <w:tcBorders>
              <w:top w:val="single" w:sz="1" w:space="0" w:color="6A4FB6"/>
              <w:left w:val="single" w:sz="1" w:space="0" w:color="6A4FB6"/>
              <w:bottom w:val="single" w:sz="1" w:space="0" w:color="6A4FB6"/>
              <w:right w:val="single" w:sz="1" w:space="0" w:color="6A4FB6"/>
            </w:tcBorders>
            <w:shd w:val="clear" w:color="auto" w:fill="F0ECF9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7DC2657" w14:textId="77777777" w:rsidR="00B90C84" w:rsidRDefault="006112A3">
            <w:pPr>
              <w:spacing w:before="80" w:after="80"/>
            </w:pPr>
            <w:r>
              <w:rPr>
                <w:b/>
                <w:bCs/>
                <w:color w:val="000000"/>
                <w:sz w:val="20"/>
                <w:szCs w:val="20"/>
              </w:rPr>
              <w:t>Groupes de recomposition</w:t>
            </w:r>
          </w:p>
        </w:tc>
        <w:tc>
          <w:tcPr>
            <w:tcW w:w="7961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FFFFFF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7DC2658" w14:textId="77777777" w:rsidR="00B90C84" w:rsidRDefault="006112A3">
            <w:pPr>
              <w:spacing w:before="80" w:after="80"/>
            </w:pPr>
            <w:r>
              <w:rPr>
                <w:color w:val="000000"/>
                <w:sz w:val="20"/>
                <w:szCs w:val="20"/>
              </w:rPr>
              <w:t>6 groupes de recomposition · 1 expert par thème (6 thèmes)</w:t>
            </w:r>
          </w:p>
        </w:tc>
      </w:tr>
      <w:tr w:rsidR="00B90C84" w14:paraId="07DC265C" w14:textId="77777777">
        <w:tblPrEx>
          <w:tblCellMar>
            <w:top w:w="0" w:type="dxa"/>
            <w:bottom w:w="0" w:type="dxa"/>
          </w:tblCellMar>
        </w:tblPrEx>
        <w:tc>
          <w:tcPr>
            <w:tcW w:w="2245" w:type="dxa"/>
            <w:tcBorders>
              <w:top w:val="single" w:sz="1" w:space="0" w:color="6A4FB6"/>
              <w:left w:val="single" w:sz="1" w:space="0" w:color="6A4FB6"/>
              <w:bottom w:val="single" w:sz="1" w:space="0" w:color="6A4FB6"/>
              <w:right w:val="single" w:sz="1" w:space="0" w:color="6A4FB6"/>
            </w:tcBorders>
            <w:shd w:val="clear" w:color="auto" w:fill="F0ECF9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7DC265A" w14:textId="77777777" w:rsidR="00B90C84" w:rsidRDefault="006112A3">
            <w:pPr>
              <w:spacing w:before="80" w:after="80"/>
            </w:pPr>
            <w:r>
              <w:rPr>
                <w:b/>
                <w:bCs/>
                <w:color w:val="000000"/>
                <w:sz w:val="20"/>
                <w:szCs w:val="20"/>
              </w:rPr>
              <w:t>Adaptations clés</w:t>
            </w:r>
          </w:p>
        </w:tc>
        <w:tc>
          <w:tcPr>
            <w:tcW w:w="7961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FFFFFF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7DC265B" w14:textId="77777777" w:rsidR="00B90C84" w:rsidRDefault="006112A3">
            <w:pPr>
              <w:spacing w:before="80" w:after="80"/>
            </w:pPr>
            <w:r>
              <w:rPr>
                <w:color w:val="000000"/>
                <w:sz w:val="20"/>
                <w:szCs w:val="20"/>
              </w:rPr>
              <w:t>Textes simplifiés · phrases courtes · vocabulaire expliqué · 3 questions max par fiche · schémas guidés</w:t>
            </w:r>
          </w:p>
        </w:tc>
      </w:tr>
      <w:tr w:rsidR="00B90C84" w14:paraId="07DC265F" w14:textId="77777777">
        <w:tblPrEx>
          <w:tblCellMar>
            <w:top w:w="0" w:type="dxa"/>
            <w:bottom w:w="0" w:type="dxa"/>
          </w:tblCellMar>
        </w:tblPrEx>
        <w:tc>
          <w:tcPr>
            <w:tcW w:w="2245" w:type="dxa"/>
            <w:tcBorders>
              <w:top w:val="single" w:sz="1" w:space="0" w:color="6A4FB6"/>
              <w:left w:val="single" w:sz="1" w:space="0" w:color="6A4FB6"/>
              <w:bottom w:val="single" w:sz="1" w:space="0" w:color="6A4FB6"/>
              <w:right w:val="single" w:sz="1" w:space="0" w:color="6A4FB6"/>
            </w:tcBorders>
            <w:shd w:val="clear" w:color="auto" w:fill="F0ECF9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7DC265D" w14:textId="77777777" w:rsidR="00B90C84" w:rsidRDefault="006112A3">
            <w:pPr>
              <w:spacing w:before="80" w:after="80"/>
            </w:pPr>
            <w:r>
              <w:rPr>
                <w:b/>
                <w:bCs/>
                <w:color w:val="000000"/>
                <w:sz w:val="20"/>
                <w:szCs w:val="20"/>
              </w:rPr>
              <w:t>Matériel</w:t>
            </w:r>
          </w:p>
        </w:tc>
        <w:tc>
          <w:tcPr>
            <w:tcW w:w="7961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FFFFFF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7DC265E" w14:textId="77777777" w:rsidR="00B90C84" w:rsidRDefault="006112A3">
            <w:pPr>
              <w:spacing w:before="80" w:after="80"/>
            </w:pPr>
            <w:r>
              <w:rPr>
                <w:color w:val="000000"/>
                <w:sz w:val="20"/>
                <w:szCs w:val="20"/>
              </w:rPr>
              <w:t>Fiches imprimées (une par élève, 6 thèmes) · accès appli numérique · ciseaux · colle · stylo</w:t>
            </w:r>
          </w:p>
        </w:tc>
      </w:tr>
    </w:tbl>
    <w:p w14:paraId="07DC2660" w14:textId="77777777" w:rsidR="00B90C84" w:rsidRDefault="00B90C84"/>
    <w:p w14:paraId="07DC2661" w14:textId="77777777" w:rsidR="00B90C84" w:rsidRDefault="006112A3">
      <w:pPr>
        <w:pBdr>
          <w:bottom w:val="single" w:sz="4" w:space="1" w:color="6A4FB6"/>
        </w:pBdr>
        <w:spacing w:before="220" w:after="80"/>
      </w:pPr>
      <w:r>
        <w:rPr>
          <w:b/>
          <w:bCs/>
          <w:color w:val="3D2B6B"/>
          <w:sz w:val="24"/>
          <w:szCs w:val="24"/>
        </w:rPr>
        <w:t>⏱</w:t>
      </w:r>
      <w:r>
        <w:rPr>
          <w:b/>
          <w:bCs/>
          <w:color w:val="3D2B6B"/>
          <w:sz w:val="24"/>
          <w:szCs w:val="24"/>
        </w:rPr>
        <w:t xml:space="preserve"> CHRONOLOGIE DÉTAILLÉE — 55 MINUTES</w:t>
      </w: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22"/>
        <w:gridCol w:w="2245"/>
        <w:gridCol w:w="6839"/>
      </w:tblGrid>
      <w:tr w:rsidR="00B90C84" w14:paraId="07DC2665" w14:textId="77777777">
        <w:tblPrEx>
          <w:tblCellMar>
            <w:top w:w="0" w:type="dxa"/>
            <w:bottom w:w="0" w:type="dxa"/>
          </w:tblCellMar>
        </w:tblPrEx>
        <w:tc>
          <w:tcPr>
            <w:tcW w:w="1122" w:type="dxa"/>
            <w:tcBorders>
              <w:top w:val="single" w:sz="1" w:space="0" w:color="3D2B6B"/>
              <w:left w:val="single" w:sz="1" w:space="0" w:color="3D2B6B"/>
              <w:bottom w:val="single" w:sz="1" w:space="0" w:color="3D2B6B"/>
              <w:right w:val="single" w:sz="1" w:space="0" w:color="3D2B6B"/>
            </w:tcBorders>
            <w:shd w:val="clear" w:color="auto" w:fill="3D2B6B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07DC2662" w14:textId="77777777" w:rsidR="00B90C84" w:rsidRDefault="006112A3">
            <w:pPr>
              <w:spacing w:before="80" w:after="80"/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Durée</w:t>
            </w:r>
          </w:p>
        </w:tc>
        <w:tc>
          <w:tcPr>
            <w:tcW w:w="2245" w:type="dxa"/>
            <w:tcBorders>
              <w:top w:val="single" w:sz="1" w:space="0" w:color="3D2B6B"/>
              <w:left w:val="single" w:sz="1" w:space="0" w:color="3D2B6B"/>
              <w:bottom w:val="single" w:sz="1" w:space="0" w:color="3D2B6B"/>
              <w:right w:val="single" w:sz="1" w:space="0" w:color="3D2B6B"/>
            </w:tcBorders>
            <w:shd w:val="clear" w:color="auto" w:fill="3D2B6B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07DC2663" w14:textId="77777777" w:rsidR="00B90C84" w:rsidRDefault="006112A3">
            <w:pPr>
              <w:spacing w:before="80" w:after="80"/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Phase</w:t>
            </w:r>
          </w:p>
        </w:tc>
        <w:tc>
          <w:tcPr>
            <w:tcW w:w="6839" w:type="dxa"/>
            <w:tcBorders>
              <w:top w:val="single" w:sz="1" w:space="0" w:color="3D2B6B"/>
              <w:left w:val="single" w:sz="1" w:space="0" w:color="3D2B6B"/>
              <w:bottom w:val="single" w:sz="1" w:space="0" w:color="3D2B6B"/>
              <w:right w:val="single" w:sz="1" w:space="0" w:color="3D2B6B"/>
            </w:tcBorders>
            <w:shd w:val="clear" w:color="auto" w:fill="3D2B6B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07DC2664" w14:textId="77777777" w:rsidR="00B90C84" w:rsidRDefault="006112A3">
            <w:pPr>
              <w:spacing w:before="80" w:after="80"/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Détail enseignant</w:t>
            </w:r>
          </w:p>
        </w:tc>
      </w:tr>
      <w:tr w:rsidR="00B90C84" w14:paraId="07DC2669" w14:textId="77777777">
        <w:tblPrEx>
          <w:tblCellMar>
            <w:top w:w="0" w:type="dxa"/>
            <w:bottom w:w="0" w:type="dxa"/>
          </w:tblCellMar>
        </w:tblPrEx>
        <w:tc>
          <w:tcPr>
            <w:tcW w:w="1122" w:type="dxa"/>
            <w:tcBorders>
              <w:top w:val="single" w:sz="1" w:space="0" w:color="6A4FB6"/>
              <w:left w:val="single" w:sz="1" w:space="0" w:color="6A4FB6"/>
              <w:bottom w:val="single" w:sz="1" w:space="0" w:color="6A4FB6"/>
              <w:right w:val="single" w:sz="1" w:space="0" w:color="6A4FB6"/>
            </w:tcBorders>
            <w:shd w:val="clear" w:color="auto" w:fill="F0ECF9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7DC2666" w14:textId="77777777" w:rsidR="00B90C84" w:rsidRDefault="006112A3">
            <w:pPr>
              <w:spacing w:before="80" w:after="80"/>
              <w:jc w:val="center"/>
            </w:pPr>
            <w:r>
              <w:rPr>
                <w:b/>
                <w:bCs/>
                <w:color w:val="000000"/>
                <w:sz w:val="20"/>
                <w:szCs w:val="20"/>
              </w:rPr>
              <w:t>5 min</w:t>
            </w:r>
          </w:p>
        </w:tc>
        <w:tc>
          <w:tcPr>
            <w:tcW w:w="2245" w:type="dxa"/>
            <w:tcBorders>
              <w:top w:val="single" w:sz="1" w:space="0" w:color="6A4FB6"/>
              <w:left w:val="single" w:sz="1" w:space="0" w:color="6A4FB6"/>
              <w:bottom w:val="single" w:sz="1" w:space="0" w:color="6A4FB6"/>
              <w:right w:val="single" w:sz="1" w:space="0" w:color="6A4FB6"/>
            </w:tcBorders>
            <w:shd w:val="clear" w:color="auto" w:fill="F0ECF9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7DC2667" w14:textId="77777777" w:rsidR="00B90C84" w:rsidRDefault="006112A3">
            <w:pPr>
              <w:spacing w:before="80" w:after="80"/>
            </w:pPr>
            <w:r>
              <w:rPr>
                <w:b/>
                <w:bCs/>
                <w:color w:val="000000"/>
                <w:sz w:val="20"/>
                <w:szCs w:val="20"/>
              </w:rPr>
              <w:t>Lancement</w:t>
            </w:r>
          </w:p>
        </w:tc>
        <w:tc>
          <w:tcPr>
            <w:tcW w:w="6839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FFFFFF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7DC2668" w14:textId="77777777" w:rsidR="00B90C84" w:rsidRDefault="006112A3">
            <w:pPr>
              <w:spacing w:before="80" w:after="80"/>
            </w:pPr>
            <w:r>
              <w:rPr>
                <w:color w:val="000000"/>
                <w:sz w:val="20"/>
                <w:szCs w:val="20"/>
              </w:rPr>
              <w:t>Expliquer le principe puzzle (schéma au tableau) · Distribuer les fiches · Lire à voix haute la mission de chaque groupe · Vérifier que l'application fonctionne. Insister : « Vous êtes 2 sur chaque thème, vous pouvez vous entraider ! »</w:t>
            </w:r>
          </w:p>
        </w:tc>
      </w:tr>
      <w:tr w:rsidR="00B90C84" w14:paraId="07DC266D" w14:textId="77777777">
        <w:tblPrEx>
          <w:tblCellMar>
            <w:top w:w="0" w:type="dxa"/>
            <w:bottom w:w="0" w:type="dxa"/>
          </w:tblCellMar>
        </w:tblPrEx>
        <w:tc>
          <w:tcPr>
            <w:tcW w:w="1122" w:type="dxa"/>
            <w:tcBorders>
              <w:top w:val="single" w:sz="1" w:space="0" w:color="6A4FB6"/>
              <w:left w:val="single" w:sz="1" w:space="0" w:color="6A4FB6"/>
              <w:bottom w:val="single" w:sz="1" w:space="0" w:color="6A4FB6"/>
              <w:right w:val="single" w:sz="1" w:space="0" w:color="6A4FB6"/>
            </w:tcBorders>
            <w:shd w:val="clear" w:color="auto" w:fill="F0ECF9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7DC266A" w14:textId="77777777" w:rsidR="00B90C84" w:rsidRDefault="006112A3">
            <w:pPr>
              <w:spacing w:before="80" w:after="80"/>
              <w:jc w:val="center"/>
            </w:pPr>
            <w:r>
              <w:rPr>
                <w:b/>
                <w:bCs/>
                <w:color w:val="000000"/>
                <w:sz w:val="20"/>
                <w:szCs w:val="20"/>
              </w:rPr>
              <w:t>20 min</w:t>
            </w:r>
          </w:p>
        </w:tc>
        <w:tc>
          <w:tcPr>
            <w:tcW w:w="2245" w:type="dxa"/>
            <w:tcBorders>
              <w:top w:val="single" w:sz="1" w:space="0" w:color="6A4FB6"/>
              <w:left w:val="single" w:sz="1" w:space="0" w:color="6A4FB6"/>
              <w:bottom w:val="single" w:sz="1" w:space="0" w:color="6A4FB6"/>
              <w:right w:val="single" w:sz="1" w:space="0" w:color="6A4FB6"/>
            </w:tcBorders>
            <w:shd w:val="clear" w:color="auto" w:fill="F0ECF9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7DC266B" w14:textId="77777777" w:rsidR="00B90C84" w:rsidRDefault="006112A3">
            <w:pPr>
              <w:spacing w:before="80" w:after="80"/>
            </w:pPr>
            <w:r>
              <w:rPr>
                <w:b/>
                <w:bCs/>
                <w:color w:val="000000"/>
                <w:sz w:val="20"/>
                <w:szCs w:val="20"/>
              </w:rPr>
              <w:t>Phase EXPERT</w:t>
            </w:r>
          </w:p>
        </w:tc>
        <w:tc>
          <w:tcPr>
            <w:tcW w:w="6839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FFFFFF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7DC266C" w14:textId="77777777" w:rsidR="00B90C84" w:rsidRDefault="006112A3">
            <w:pPr>
              <w:spacing w:before="80" w:after="80"/>
            </w:pPr>
            <w:r>
              <w:rPr>
                <w:color w:val="000000"/>
                <w:sz w:val="20"/>
                <w:szCs w:val="20"/>
              </w:rPr>
              <w:t>Les élèves lisent leur fiche en binôme et répondent aux questions dans leur cahier. L'enseignant tourne activement. Priorité : aider les binômes qui n'ont pas commencé après 5 min. Pointer les mots-clés encadrés si un élève bloque sur le vocabulaire.</w:t>
            </w:r>
          </w:p>
        </w:tc>
      </w:tr>
      <w:tr w:rsidR="00B90C84" w14:paraId="07DC2671" w14:textId="77777777">
        <w:tblPrEx>
          <w:tblCellMar>
            <w:top w:w="0" w:type="dxa"/>
            <w:bottom w:w="0" w:type="dxa"/>
          </w:tblCellMar>
        </w:tblPrEx>
        <w:tc>
          <w:tcPr>
            <w:tcW w:w="1122" w:type="dxa"/>
            <w:tcBorders>
              <w:top w:val="single" w:sz="1" w:space="0" w:color="6A4FB6"/>
              <w:left w:val="single" w:sz="1" w:space="0" w:color="6A4FB6"/>
              <w:bottom w:val="single" w:sz="1" w:space="0" w:color="6A4FB6"/>
              <w:right w:val="single" w:sz="1" w:space="0" w:color="6A4FB6"/>
            </w:tcBorders>
            <w:shd w:val="clear" w:color="auto" w:fill="F0ECF9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7DC266E" w14:textId="77777777" w:rsidR="00B90C84" w:rsidRDefault="006112A3">
            <w:pPr>
              <w:spacing w:before="80" w:after="80"/>
              <w:jc w:val="center"/>
            </w:pPr>
            <w:r>
              <w:rPr>
                <w:b/>
                <w:bCs/>
                <w:color w:val="000000"/>
                <w:sz w:val="20"/>
                <w:szCs w:val="20"/>
              </w:rPr>
              <w:t>3 min</w:t>
            </w:r>
          </w:p>
        </w:tc>
        <w:tc>
          <w:tcPr>
            <w:tcW w:w="2245" w:type="dxa"/>
            <w:tcBorders>
              <w:top w:val="single" w:sz="1" w:space="0" w:color="6A4FB6"/>
              <w:left w:val="single" w:sz="1" w:space="0" w:color="6A4FB6"/>
              <w:bottom w:val="single" w:sz="1" w:space="0" w:color="6A4FB6"/>
              <w:right w:val="single" w:sz="1" w:space="0" w:color="6A4FB6"/>
            </w:tcBorders>
            <w:shd w:val="clear" w:color="auto" w:fill="F0ECF9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7DC266F" w14:textId="77777777" w:rsidR="00B90C84" w:rsidRDefault="006112A3">
            <w:pPr>
              <w:spacing w:before="80" w:after="80"/>
            </w:pPr>
            <w:r>
              <w:rPr>
                <w:b/>
                <w:bCs/>
                <w:color w:val="000000"/>
                <w:sz w:val="20"/>
                <w:szCs w:val="20"/>
              </w:rPr>
              <w:t>Transition</w:t>
            </w:r>
          </w:p>
        </w:tc>
        <w:tc>
          <w:tcPr>
            <w:tcW w:w="6839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FFFFFF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7DC2670" w14:textId="77777777" w:rsidR="00B90C84" w:rsidRDefault="006112A3">
            <w:pPr>
              <w:spacing w:before="80" w:after="80"/>
            </w:pPr>
            <w:r>
              <w:rPr>
                <w:color w:val="000000"/>
                <w:sz w:val="20"/>
                <w:szCs w:val="20"/>
              </w:rPr>
              <w:t>Reformer rapidement les groupes de recomposition (afficher un plan clair au tableau avec noms/places). Les élèves prennent leur fiche ET leur cahier.</w:t>
            </w:r>
          </w:p>
        </w:tc>
      </w:tr>
      <w:tr w:rsidR="00B90C84" w14:paraId="07DC2675" w14:textId="77777777">
        <w:tblPrEx>
          <w:tblCellMar>
            <w:top w:w="0" w:type="dxa"/>
            <w:bottom w:w="0" w:type="dxa"/>
          </w:tblCellMar>
        </w:tblPrEx>
        <w:tc>
          <w:tcPr>
            <w:tcW w:w="1122" w:type="dxa"/>
            <w:tcBorders>
              <w:top w:val="single" w:sz="1" w:space="0" w:color="6A4FB6"/>
              <w:left w:val="single" w:sz="1" w:space="0" w:color="6A4FB6"/>
              <w:bottom w:val="single" w:sz="1" w:space="0" w:color="6A4FB6"/>
              <w:right w:val="single" w:sz="1" w:space="0" w:color="6A4FB6"/>
            </w:tcBorders>
            <w:shd w:val="clear" w:color="auto" w:fill="F0ECF9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7DC2672" w14:textId="77777777" w:rsidR="00B90C84" w:rsidRDefault="006112A3">
            <w:pPr>
              <w:spacing w:before="80" w:after="80"/>
              <w:jc w:val="center"/>
            </w:pPr>
            <w:r>
              <w:rPr>
                <w:b/>
                <w:bCs/>
                <w:color w:val="000000"/>
                <w:sz w:val="20"/>
                <w:szCs w:val="20"/>
              </w:rPr>
              <w:t>20 min</w:t>
            </w:r>
          </w:p>
        </w:tc>
        <w:tc>
          <w:tcPr>
            <w:tcW w:w="2245" w:type="dxa"/>
            <w:tcBorders>
              <w:top w:val="single" w:sz="1" w:space="0" w:color="6A4FB6"/>
              <w:left w:val="single" w:sz="1" w:space="0" w:color="6A4FB6"/>
              <w:bottom w:val="single" w:sz="1" w:space="0" w:color="6A4FB6"/>
              <w:right w:val="single" w:sz="1" w:space="0" w:color="6A4FB6"/>
            </w:tcBorders>
            <w:shd w:val="clear" w:color="auto" w:fill="F0ECF9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7DC2673" w14:textId="77777777" w:rsidR="00B90C84" w:rsidRDefault="006112A3">
            <w:pPr>
              <w:spacing w:before="80" w:after="80"/>
            </w:pPr>
            <w:r>
              <w:rPr>
                <w:b/>
                <w:bCs/>
                <w:color w:val="000000"/>
                <w:sz w:val="20"/>
                <w:szCs w:val="20"/>
              </w:rPr>
              <w:t>Phase RECOMPOSITION</w:t>
            </w:r>
          </w:p>
        </w:tc>
        <w:tc>
          <w:tcPr>
            <w:tcW w:w="6839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FFFFFF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7DC2674" w14:textId="77777777" w:rsidR="00B90C84" w:rsidRDefault="006112A3">
            <w:pPr>
              <w:spacing w:before="80" w:after="80"/>
            </w:pPr>
            <w:r>
              <w:rPr>
                <w:color w:val="000000"/>
                <w:sz w:val="20"/>
                <w:szCs w:val="20"/>
              </w:rPr>
              <w:t>Chaque binôme expert explique son thème (2-3 min chacun). Les autres posent une question. L'enseignant circule, note les incompréhensions et intervient si une explication est fausse. Éviter de reprendre en classe entière.</w:t>
            </w:r>
          </w:p>
        </w:tc>
      </w:tr>
      <w:tr w:rsidR="00B90C84" w14:paraId="07DC2679" w14:textId="77777777">
        <w:tblPrEx>
          <w:tblCellMar>
            <w:top w:w="0" w:type="dxa"/>
            <w:bottom w:w="0" w:type="dxa"/>
          </w:tblCellMar>
        </w:tblPrEx>
        <w:tc>
          <w:tcPr>
            <w:tcW w:w="1122" w:type="dxa"/>
            <w:tcBorders>
              <w:top w:val="single" w:sz="1" w:space="0" w:color="6A4FB6"/>
              <w:left w:val="single" w:sz="1" w:space="0" w:color="6A4FB6"/>
              <w:bottom w:val="single" w:sz="1" w:space="0" w:color="6A4FB6"/>
              <w:right w:val="single" w:sz="1" w:space="0" w:color="6A4FB6"/>
            </w:tcBorders>
            <w:shd w:val="clear" w:color="auto" w:fill="F0ECF9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7DC2676" w14:textId="77777777" w:rsidR="00B90C84" w:rsidRDefault="006112A3">
            <w:pPr>
              <w:spacing w:before="80" w:after="80"/>
              <w:jc w:val="center"/>
            </w:pPr>
            <w:r>
              <w:rPr>
                <w:b/>
                <w:bCs/>
                <w:color w:val="000000"/>
                <w:sz w:val="20"/>
                <w:szCs w:val="20"/>
              </w:rPr>
              <w:t>7 min</w:t>
            </w:r>
          </w:p>
        </w:tc>
        <w:tc>
          <w:tcPr>
            <w:tcW w:w="2245" w:type="dxa"/>
            <w:tcBorders>
              <w:top w:val="single" w:sz="1" w:space="0" w:color="6A4FB6"/>
              <w:left w:val="single" w:sz="1" w:space="0" w:color="6A4FB6"/>
              <w:bottom w:val="single" w:sz="1" w:space="0" w:color="6A4FB6"/>
              <w:right w:val="single" w:sz="1" w:space="0" w:color="6A4FB6"/>
            </w:tcBorders>
            <w:shd w:val="clear" w:color="auto" w:fill="F0ECF9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7DC2677" w14:textId="77777777" w:rsidR="00B90C84" w:rsidRDefault="006112A3">
            <w:pPr>
              <w:spacing w:before="80" w:after="80"/>
            </w:pPr>
            <w:r>
              <w:rPr>
                <w:b/>
                <w:bCs/>
                <w:color w:val="000000"/>
                <w:sz w:val="20"/>
                <w:szCs w:val="20"/>
              </w:rPr>
              <w:t>Bilan collectif</w:t>
            </w:r>
          </w:p>
        </w:tc>
        <w:tc>
          <w:tcPr>
            <w:tcW w:w="6839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FFFFFF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7DC2678" w14:textId="77777777" w:rsidR="00B90C84" w:rsidRDefault="006112A3">
            <w:pPr>
              <w:spacing w:before="80" w:after="80"/>
            </w:pPr>
            <w:r>
              <w:rPr>
                <w:color w:val="000000"/>
                <w:sz w:val="20"/>
                <w:szCs w:val="20"/>
              </w:rPr>
              <w:t>Écrire au tableau les 5 idées clés (voir bas de fiche). Correction rapide du schéma ✂</w:t>
            </w:r>
            <w:r>
              <w:rPr>
                <w:color w:val="000000"/>
                <w:sz w:val="20"/>
                <w:szCs w:val="20"/>
              </w:rPr>
              <w:t>️</w:t>
            </w:r>
            <w:r>
              <w:rPr>
                <w:color w:val="000000"/>
                <w:sz w:val="20"/>
                <w:szCs w:val="20"/>
              </w:rPr>
              <w:t xml:space="preserve"> en document caméra si possible. Temps pour une question des élèves.</w:t>
            </w:r>
          </w:p>
        </w:tc>
      </w:tr>
    </w:tbl>
    <w:p w14:paraId="07DC267A" w14:textId="77777777" w:rsidR="00B90C84" w:rsidRDefault="00B90C84"/>
    <w:p w14:paraId="07DC267B" w14:textId="77777777" w:rsidR="00B90C84" w:rsidRDefault="006112A3">
      <w:pPr>
        <w:pBdr>
          <w:bottom w:val="single" w:sz="4" w:space="1" w:color="6A4FB6"/>
        </w:pBdr>
        <w:spacing w:before="220" w:after="80"/>
      </w:pPr>
      <w:r>
        <w:rPr>
          <w:b/>
          <w:bCs/>
          <w:color w:val="3D2B6B"/>
          <w:sz w:val="24"/>
          <w:szCs w:val="24"/>
        </w:rPr>
        <w:t>🎯</w:t>
      </w:r>
      <w:r>
        <w:rPr>
          <w:b/>
          <w:bCs/>
          <w:color w:val="3D2B6B"/>
          <w:sz w:val="24"/>
          <w:szCs w:val="24"/>
        </w:rPr>
        <w:t xml:space="preserve"> ADAPTATION SPÉCIFIQUE — CLASSE EN DIFFICULTÉ</w:t>
      </w: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61"/>
        <w:gridCol w:w="7145"/>
      </w:tblGrid>
      <w:tr w:rsidR="00B90C84" w14:paraId="07DC267E" w14:textId="77777777">
        <w:tblPrEx>
          <w:tblCellMar>
            <w:top w:w="0" w:type="dxa"/>
            <w:bottom w:w="0" w:type="dxa"/>
          </w:tblCellMar>
        </w:tblPrEx>
        <w:tc>
          <w:tcPr>
            <w:tcW w:w="3061" w:type="dxa"/>
            <w:tcBorders>
              <w:top w:val="single" w:sz="1" w:space="0" w:color="3D2B6B"/>
              <w:left w:val="single" w:sz="1" w:space="0" w:color="3D2B6B"/>
              <w:bottom w:val="single" w:sz="1" w:space="0" w:color="3D2B6B"/>
              <w:right w:val="single" w:sz="1" w:space="0" w:color="3D2B6B"/>
            </w:tcBorders>
            <w:shd w:val="clear" w:color="auto" w:fill="3D2B6B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7DC267C" w14:textId="77777777" w:rsidR="00B90C84" w:rsidRDefault="006112A3">
            <w:pPr>
              <w:spacing w:before="80" w:after="80"/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lastRenderedPageBreak/>
              <w:t>Choix pédagogique</w:t>
            </w:r>
          </w:p>
        </w:tc>
        <w:tc>
          <w:tcPr>
            <w:tcW w:w="7145" w:type="dxa"/>
            <w:tcBorders>
              <w:top w:val="single" w:sz="1" w:space="0" w:color="3D2B6B"/>
              <w:left w:val="single" w:sz="1" w:space="0" w:color="3D2B6B"/>
              <w:bottom w:val="single" w:sz="1" w:space="0" w:color="3D2B6B"/>
              <w:right w:val="single" w:sz="1" w:space="0" w:color="3D2B6B"/>
            </w:tcBorders>
            <w:shd w:val="clear" w:color="auto" w:fill="3D2B6B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7DC267D" w14:textId="77777777" w:rsidR="00B90C84" w:rsidRDefault="006112A3">
            <w:pPr>
              <w:spacing w:before="80" w:after="80"/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Justification</w:t>
            </w:r>
          </w:p>
        </w:tc>
      </w:tr>
      <w:tr w:rsidR="00B90C84" w14:paraId="07DC2681" w14:textId="77777777">
        <w:tblPrEx>
          <w:tblCellMar>
            <w:top w:w="0" w:type="dxa"/>
            <w:bottom w:w="0" w:type="dxa"/>
          </w:tblCellMar>
        </w:tblPrEx>
        <w:tc>
          <w:tcPr>
            <w:tcW w:w="3061" w:type="dxa"/>
            <w:tcBorders>
              <w:top w:val="single" w:sz="1" w:space="0" w:color="6A4FB6"/>
              <w:left w:val="single" w:sz="1" w:space="0" w:color="6A4FB6"/>
              <w:bottom w:val="single" w:sz="1" w:space="0" w:color="6A4FB6"/>
              <w:right w:val="single" w:sz="1" w:space="0" w:color="6A4FB6"/>
            </w:tcBorders>
            <w:shd w:val="clear" w:color="auto" w:fill="F0ECF9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7DC267F" w14:textId="77777777" w:rsidR="00B90C84" w:rsidRDefault="006112A3">
            <w:pPr>
              <w:spacing w:before="80" w:after="80"/>
            </w:pPr>
            <w:r>
              <w:rPr>
                <w:b/>
                <w:bCs/>
                <w:color w:val="000000"/>
                <w:sz w:val="20"/>
                <w:szCs w:val="20"/>
              </w:rPr>
              <w:t>2 élèves par thème (binôme expert)</w:t>
            </w:r>
          </w:p>
        </w:tc>
        <w:tc>
          <w:tcPr>
            <w:tcW w:w="7145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FFFFFF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7DC2680" w14:textId="77777777" w:rsidR="00B90C84" w:rsidRDefault="006112A3">
            <w:pPr>
              <w:spacing w:before="80" w:after="80"/>
            </w:pPr>
            <w:r>
              <w:rPr>
                <w:color w:val="000000"/>
                <w:sz w:val="20"/>
                <w:szCs w:val="20"/>
              </w:rPr>
              <w:t xml:space="preserve">Réduit l'angoisse de « devoir tout savoir seul ». Les 2 élèves s'entraident pendant </w:t>
            </w:r>
            <w:proofErr w:type="gramStart"/>
            <w:r>
              <w:rPr>
                <w:color w:val="000000"/>
                <w:sz w:val="20"/>
                <w:szCs w:val="20"/>
              </w:rPr>
              <w:t>la phase expert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et s'appuient l'un sur l'autre pendant la recomposition.</w:t>
            </w:r>
          </w:p>
        </w:tc>
      </w:tr>
      <w:tr w:rsidR="00B90C84" w14:paraId="07DC2684" w14:textId="77777777">
        <w:tblPrEx>
          <w:tblCellMar>
            <w:top w:w="0" w:type="dxa"/>
            <w:bottom w:w="0" w:type="dxa"/>
          </w:tblCellMar>
        </w:tblPrEx>
        <w:tc>
          <w:tcPr>
            <w:tcW w:w="3061" w:type="dxa"/>
            <w:tcBorders>
              <w:top w:val="single" w:sz="1" w:space="0" w:color="6A4FB6"/>
              <w:left w:val="single" w:sz="1" w:space="0" w:color="6A4FB6"/>
              <w:bottom w:val="single" w:sz="1" w:space="0" w:color="6A4FB6"/>
              <w:right w:val="single" w:sz="1" w:space="0" w:color="6A4FB6"/>
            </w:tcBorders>
            <w:shd w:val="clear" w:color="auto" w:fill="F0ECF9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7DC2682" w14:textId="77777777" w:rsidR="00B90C84" w:rsidRDefault="006112A3">
            <w:pPr>
              <w:spacing w:before="80" w:after="80"/>
            </w:pPr>
            <w:r>
              <w:rPr>
                <w:b/>
                <w:bCs/>
                <w:color w:val="000000"/>
                <w:sz w:val="20"/>
                <w:szCs w:val="20"/>
              </w:rPr>
              <w:t>3 questions max par fiche</w:t>
            </w:r>
          </w:p>
        </w:tc>
        <w:tc>
          <w:tcPr>
            <w:tcW w:w="7145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FFFFFF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7DC2683" w14:textId="77777777" w:rsidR="00B90C84" w:rsidRDefault="006112A3">
            <w:pPr>
              <w:spacing w:before="80" w:after="80"/>
            </w:pPr>
            <w:r>
              <w:rPr>
                <w:color w:val="000000"/>
                <w:sz w:val="20"/>
                <w:szCs w:val="20"/>
              </w:rPr>
              <w:t>Évite la surcharge cognitive. Les questions sont progressives : la Q1 est toujours accessible à tous, la Q3 demande plus de réflexion.</w:t>
            </w:r>
          </w:p>
        </w:tc>
      </w:tr>
      <w:tr w:rsidR="00B90C84" w14:paraId="07DC2687" w14:textId="77777777">
        <w:tblPrEx>
          <w:tblCellMar>
            <w:top w:w="0" w:type="dxa"/>
            <w:bottom w:w="0" w:type="dxa"/>
          </w:tblCellMar>
        </w:tblPrEx>
        <w:tc>
          <w:tcPr>
            <w:tcW w:w="3061" w:type="dxa"/>
            <w:tcBorders>
              <w:top w:val="single" w:sz="1" w:space="0" w:color="6A4FB6"/>
              <w:left w:val="single" w:sz="1" w:space="0" w:color="6A4FB6"/>
              <w:bottom w:val="single" w:sz="1" w:space="0" w:color="6A4FB6"/>
              <w:right w:val="single" w:sz="1" w:space="0" w:color="6A4FB6"/>
            </w:tcBorders>
            <w:shd w:val="clear" w:color="auto" w:fill="F0ECF9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7DC2685" w14:textId="77777777" w:rsidR="00B90C84" w:rsidRDefault="006112A3">
            <w:pPr>
              <w:spacing w:before="80" w:after="80"/>
            </w:pPr>
            <w:r>
              <w:rPr>
                <w:b/>
                <w:bCs/>
                <w:color w:val="000000"/>
                <w:sz w:val="20"/>
                <w:szCs w:val="20"/>
              </w:rPr>
              <w:t>Encadré « Mots importants »</w:t>
            </w:r>
          </w:p>
        </w:tc>
        <w:tc>
          <w:tcPr>
            <w:tcW w:w="7145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FFFFFF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7DC2686" w14:textId="77777777" w:rsidR="00B90C84" w:rsidRDefault="006112A3">
            <w:pPr>
              <w:spacing w:before="80" w:after="80"/>
            </w:pPr>
            <w:r>
              <w:rPr>
                <w:color w:val="000000"/>
                <w:sz w:val="20"/>
                <w:szCs w:val="20"/>
              </w:rPr>
              <w:t>Permet aux élèves de revenir sur le sens des termes sans bloquer sur le vocabulaire. À pointer systématiquement en début de phase expert.</w:t>
            </w:r>
          </w:p>
        </w:tc>
      </w:tr>
      <w:tr w:rsidR="00B90C84" w14:paraId="07DC268A" w14:textId="77777777">
        <w:tblPrEx>
          <w:tblCellMar>
            <w:top w:w="0" w:type="dxa"/>
            <w:bottom w:w="0" w:type="dxa"/>
          </w:tblCellMar>
        </w:tblPrEx>
        <w:tc>
          <w:tcPr>
            <w:tcW w:w="3061" w:type="dxa"/>
            <w:tcBorders>
              <w:top w:val="single" w:sz="1" w:space="0" w:color="6A4FB6"/>
              <w:left w:val="single" w:sz="1" w:space="0" w:color="6A4FB6"/>
              <w:bottom w:val="single" w:sz="1" w:space="0" w:color="6A4FB6"/>
              <w:right w:val="single" w:sz="1" w:space="0" w:color="6A4FB6"/>
            </w:tcBorders>
            <w:shd w:val="clear" w:color="auto" w:fill="F0ECF9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7DC2688" w14:textId="77777777" w:rsidR="00B90C84" w:rsidRDefault="006112A3">
            <w:pPr>
              <w:spacing w:before="80" w:after="80"/>
            </w:pPr>
            <w:r>
              <w:rPr>
                <w:b/>
                <w:bCs/>
                <w:color w:val="000000"/>
                <w:sz w:val="20"/>
                <w:szCs w:val="20"/>
              </w:rPr>
              <w:t>Schémas guidés (cases à compléter)</w:t>
            </w:r>
          </w:p>
        </w:tc>
        <w:tc>
          <w:tcPr>
            <w:tcW w:w="7145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FFFFFF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7DC2689" w14:textId="77777777" w:rsidR="00B90C84" w:rsidRDefault="006112A3">
            <w:pPr>
              <w:spacing w:before="80" w:after="80"/>
            </w:pPr>
            <w:r>
              <w:rPr>
                <w:color w:val="000000"/>
                <w:sz w:val="20"/>
                <w:szCs w:val="20"/>
              </w:rPr>
              <w:t>Les pointillés et les mots à barrer sont des étayages : même un élève non-lecteur peut progresser sur la partie visuelle.</w:t>
            </w:r>
          </w:p>
        </w:tc>
      </w:tr>
      <w:tr w:rsidR="00B90C84" w14:paraId="07DC268D" w14:textId="77777777">
        <w:tblPrEx>
          <w:tblCellMar>
            <w:top w:w="0" w:type="dxa"/>
            <w:bottom w:w="0" w:type="dxa"/>
          </w:tblCellMar>
        </w:tblPrEx>
        <w:tc>
          <w:tcPr>
            <w:tcW w:w="3061" w:type="dxa"/>
            <w:tcBorders>
              <w:top w:val="single" w:sz="1" w:space="0" w:color="6A4FB6"/>
              <w:left w:val="single" w:sz="1" w:space="0" w:color="6A4FB6"/>
              <w:bottom w:val="single" w:sz="1" w:space="0" w:color="6A4FB6"/>
              <w:right w:val="single" w:sz="1" w:space="0" w:color="6A4FB6"/>
            </w:tcBorders>
            <w:shd w:val="clear" w:color="auto" w:fill="F0ECF9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7DC268B" w14:textId="77777777" w:rsidR="00B90C84" w:rsidRDefault="006112A3">
            <w:pPr>
              <w:spacing w:before="80" w:after="80"/>
            </w:pPr>
            <w:r>
              <w:rPr>
                <w:b/>
                <w:bCs/>
                <w:color w:val="000000"/>
                <w:sz w:val="20"/>
                <w:szCs w:val="20"/>
              </w:rPr>
              <w:t>Partie ✂</w:t>
            </w:r>
            <w:r>
              <w:rPr>
                <w:b/>
                <w:bCs/>
                <w:color w:val="000000"/>
                <w:sz w:val="20"/>
                <w:szCs w:val="20"/>
              </w:rPr>
              <w:t>️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à découper</w:t>
            </w:r>
          </w:p>
        </w:tc>
        <w:tc>
          <w:tcPr>
            <w:tcW w:w="7145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FFFFFF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7DC268C" w14:textId="77777777" w:rsidR="00B90C84" w:rsidRDefault="006112A3">
            <w:pPr>
              <w:spacing w:before="80" w:after="80"/>
            </w:pPr>
            <w:r>
              <w:rPr>
                <w:color w:val="000000"/>
                <w:sz w:val="20"/>
                <w:szCs w:val="20"/>
              </w:rPr>
              <w:t>Objet concret à manipuler → ancre l'attention et rend l'activité plus engageante pour les profils non-scripteurs.</w:t>
            </w:r>
          </w:p>
        </w:tc>
      </w:tr>
      <w:tr w:rsidR="00B90C84" w14:paraId="07DC2690" w14:textId="77777777">
        <w:tblPrEx>
          <w:tblCellMar>
            <w:top w:w="0" w:type="dxa"/>
            <w:bottom w:w="0" w:type="dxa"/>
          </w:tblCellMar>
        </w:tblPrEx>
        <w:tc>
          <w:tcPr>
            <w:tcW w:w="3061" w:type="dxa"/>
            <w:tcBorders>
              <w:top w:val="single" w:sz="1" w:space="0" w:color="6A4FB6"/>
              <w:left w:val="single" w:sz="1" w:space="0" w:color="6A4FB6"/>
              <w:bottom w:val="single" w:sz="1" w:space="0" w:color="6A4FB6"/>
              <w:right w:val="single" w:sz="1" w:space="0" w:color="6A4FB6"/>
            </w:tcBorders>
            <w:shd w:val="clear" w:color="auto" w:fill="F0ECF9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7DC268E" w14:textId="77777777" w:rsidR="00B90C84" w:rsidRDefault="006112A3">
            <w:pPr>
              <w:spacing w:before="80" w:after="80"/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Encadré </w:t>
            </w:r>
            <w:r>
              <w:rPr>
                <w:b/>
                <w:bCs/>
                <w:color w:val="000000"/>
                <w:sz w:val="20"/>
                <w:szCs w:val="20"/>
              </w:rPr>
              <w:t>🔗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À retenir</w:t>
            </w:r>
          </w:p>
        </w:tc>
        <w:tc>
          <w:tcPr>
            <w:tcW w:w="7145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FFFFFF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7DC268F" w14:textId="77777777" w:rsidR="00B90C84" w:rsidRDefault="006112A3">
            <w:pPr>
              <w:spacing w:before="80" w:after="80"/>
            </w:pPr>
            <w:r>
              <w:rPr>
                <w:color w:val="000000"/>
                <w:sz w:val="20"/>
                <w:szCs w:val="20"/>
              </w:rPr>
              <w:t>Sert de « script » pour la phase de recomposition : les élèves en difficulté peuvent le lire si la mémoire leur fait défaut.</w:t>
            </w:r>
          </w:p>
        </w:tc>
      </w:tr>
    </w:tbl>
    <w:p w14:paraId="07DC2691" w14:textId="77777777" w:rsidR="00B90C84" w:rsidRDefault="00B90C84"/>
    <w:p w14:paraId="07DC2692" w14:textId="77777777" w:rsidR="00B90C84" w:rsidRDefault="006112A3">
      <w:pPr>
        <w:pBdr>
          <w:bottom w:val="single" w:sz="4" w:space="1" w:color="6A4FB6"/>
        </w:pBdr>
        <w:spacing w:before="220" w:after="80"/>
      </w:pPr>
      <w:r>
        <w:rPr>
          <w:b/>
          <w:bCs/>
          <w:color w:val="3D2B6B"/>
          <w:sz w:val="24"/>
          <w:szCs w:val="24"/>
        </w:rPr>
        <w:t>⚠</w:t>
      </w:r>
      <w:r>
        <w:rPr>
          <w:b/>
          <w:bCs/>
          <w:color w:val="3D2B6B"/>
          <w:sz w:val="24"/>
          <w:szCs w:val="24"/>
        </w:rPr>
        <w:t>️</w:t>
      </w:r>
      <w:r>
        <w:rPr>
          <w:b/>
          <w:bCs/>
          <w:color w:val="3D2B6B"/>
          <w:sz w:val="24"/>
          <w:szCs w:val="24"/>
        </w:rPr>
        <w:t xml:space="preserve"> POINTS DE VIGILANCE — Organisation</w:t>
      </w:r>
    </w:p>
    <w:p w14:paraId="07DC2693" w14:textId="77777777" w:rsidR="00B90C84" w:rsidRDefault="00B90C84"/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206"/>
      </w:tblGrid>
      <w:tr w:rsidR="00B90C84" w14:paraId="07DC2698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" w:space="0" w:color="6A4FB6"/>
              <w:left w:val="single" w:sz="1" w:space="0" w:color="6A4FB6"/>
              <w:bottom w:val="single" w:sz="1" w:space="0" w:color="6A4FB6"/>
              <w:right w:val="single" w:sz="1" w:space="0" w:color="6A4FB6"/>
            </w:tcBorders>
            <w:shd w:val="clear" w:color="auto" w:fill="F0ECF9"/>
            <w:tcMar>
              <w:top w:w="120" w:type="dxa"/>
              <w:left w:w="160" w:type="dxa"/>
              <w:bottom w:w="120" w:type="dxa"/>
              <w:right w:w="160" w:type="dxa"/>
            </w:tcMar>
          </w:tcPr>
          <w:p w14:paraId="07DC2694" w14:textId="77777777" w:rsidR="00B90C84" w:rsidRDefault="006112A3">
            <w:pPr>
              <w:spacing w:before="80" w:after="60"/>
            </w:pPr>
            <w:r>
              <w:rPr>
                <w:b/>
                <w:bCs/>
                <w:color w:val="3D2B6B"/>
              </w:rPr>
              <w:t>⚠</w:t>
            </w:r>
            <w:proofErr w:type="gramStart"/>
            <w:r>
              <w:rPr>
                <w:b/>
                <w:bCs/>
                <w:color w:val="3D2B6B"/>
              </w:rPr>
              <w:t>️</w:t>
            </w:r>
            <w:r>
              <w:rPr>
                <w:b/>
                <w:bCs/>
                <w:color w:val="3D2B6B"/>
              </w:rPr>
              <w:t xml:space="preserve">  Application</w:t>
            </w:r>
            <w:proofErr w:type="gramEnd"/>
            <w:r>
              <w:rPr>
                <w:b/>
                <w:bCs/>
                <w:color w:val="3D2B6B"/>
              </w:rPr>
              <w:t xml:space="preserve"> numérique — tester AVANT la séance</w:t>
            </w:r>
          </w:p>
          <w:p w14:paraId="07DC2695" w14:textId="77777777" w:rsidR="00B90C84" w:rsidRDefault="006112A3">
            <w:pPr>
              <w:pStyle w:val="Paragraphedeliste"/>
              <w:numPr>
                <w:ilvl w:val="0"/>
                <w:numId w:val="2"/>
              </w:numPr>
              <w:spacing w:before="70" w:after="70"/>
            </w:pPr>
            <w:r>
              <w:rPr>
                <w:color w:val="000000"/>
                <w:sz w:val="20"/>
                <w:szCs w:val="20"/>
              </w:rPr>
              <w:t>Tester l'URL sur le réseau établissement : https://sagniel.forge.apps.education.fr/alveole/</w:t>
            </w:r>
          </w:p>
          <w:p w14:paraId="07DC2696" w14:textId="77777777" w:rsidR="00B90C84" w:rsidRDefault="006112A3">
            <w:pPr>
              <w:pStyle w:val="Paragraphedeliste"/>
              <w:numPr>
                <w:ilvl w:val="0"/>
                <w:numId w:val="2"/>
              </w:numPr>
              <w:spacing w:before="70" w:after="70"/>
            </w:pPr>
            <w:r>
              <w:rPr>
                <w:color w:val="000000"/>
                <w:sz w:val="20"/>
                <w:szCs w:val="20"/>
              </w:rPr>
              <w:t>Si le réseau est instable : préparer 2-3 captures d'écran de l'appli à projeter.</w:t>
            </w:r>
          </w:p>
          <w:p w14:paraId="07DC2697" w14:textId="77777777" w:rsidR="00B90C84" w:rsidRDefault="006112A3">
            <w:pPr>
              <w:pStyle w:val="Paragraphedeliste"/>
              <w:numPr>
                <w:ilvl w:val="0"/>
                <w:numId w:val="2"/>
              </w:numPr>
              <w:spacing w:before="70" w:after="70"/>
            </w:pPr>
            <w:r>
              <w:rPr>
                <w:color w:val="000000"/>
                <w:sz w:val="20"/>
                <w:szCs w:val="20"/>
              </w:rPr>
              <w:t>Les groupes Aigle et Renard en ont le plus besoin. Les installer près des prises/chargeurs.</w:t>
            </w:r>
          </w:p>
        </w:tc>
      </w:tr>
    </w:tbl>
    <w:p w14:paraId="07DC2699" w14:textId="77777777" w:rsidR="00B90C84" w:rsidRDefault="00B90C84"/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206"/>
      </w:tblGrid>
      <w:tr w:rsidR="00B90C84" w14:paraId="07DC269E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" w:space="0" w:color="6A4FB6"/>
              <w:left w:val="single" w:sz="1" w:space="0" w:color="6A4FB6"/>
              <w:bottom w:val="single" w:sz="1" w:space="0" w:color="6A4FB6"/>
              <w:right w:val="single" w:sz="1" w:space="0" w:color="6A4FB6"/>
            </w:tcBorders>
            <w:shd w:val="clear" w:color="auto" w:fill="F0ECF9"/>
            <w:tcMar>
              <w:top w:w="120" w:type="dxa"/>
              <w:left w:w="160" w:type="dxa"/>
              <w:bottom w:w="120" w:type="dxa"/>
              <w:right w:w="160" w:type="dxa"/>
            </w:tcMar>
          </w:tcPr>
          <w:p w14:paraId="07DC269A" w14:textId="77777777" w:rsidR="00B90C84" w:rsidRDefault="006112A3">
            <w:pPr>
              <w:spacing w:before="80" w:after="60"/>
            </w:pPr>
            <w:r>
              <w:rPr>
                <w:b/>
                <w:bCs/>
                <w:color w:val="3D2B6B"/>
              </w:rPr>
              <w:t>⚠</w:t>
            </w:r>
            <w:proofErr w:type="gramStart"/>
            <w:r>
              <w:rPr>
                <w:b/>
                <w:bCs/>
                <w:color w:val="3D2B6B"/>
              </w:rPr>
              <w:t>️</w:t>
            </w:r>
            <w:r>
              <w:rPr>
                <w:b/>
                <w:bCs/>
                <w:color w:val="3D2B6B"/>
              </w:rPr>
              <w:t xml:space="preserve">  Gestion</w:t>
            </w:r>
            <w:proofErr w:type="gramEnd"/>
            <w:r>
              <w:rPr>
                <w:b/>
                <w:bCs/>
                <w:color w:val="3D2B6B"/>
              </w:rPr>
              <w:t xml:space="preserve"> de la thématique N₂O avec des élèves en difficulté</w:t>
            </w:r>
          </w:p>
          <w:p w14:paraId="07DC269B" w14:textId="77777777" w:rsidR="00B90C84" w:rsidRDefault="006112A3">
            <w:pPr>
              <w:pStyle w:val="Paragraphedeliste"/>
              <w:numPr>
                <w:ilvl w:val="0"/>
                <w:numId w:val="2"/>
              </w:numPr>
              <w:spacing w:before="70" w:after="70"/>
            </w:pPr>
            <w:r>
              <w:rPr>
                <w:color w:val="000000"/>
                <w:sz w:val="20"/>
                <w:szCs w:val="20"/>
              </w:rPr>
              <w:t>Éviter les attitudes moralisatrices : l'objectif est la compréhension scientifique, pas le jugement.</w:t>
            </w:r>
          </w:p>
          <w:p w14:paraId="07DC269C" w14:textId="77777777" w:rsidR="00B90C84" w:rsidRDefault="006112A3">
            <w:pPr>
              <w:pStyle w:val="Paragraphedeliste"/>
              <w:numPr>
                <w:ilvl w:val="0"/>
                <w:numId w:val="2"/>
              </w:numPr>
              <w:spacing w:before="70" w:after="70"/>
            </w:pPr>
            <w:r>
              <w:rPr>
                <w:color w:val="000000"/>
                <w:sz w:val="20"/>
                <w:szCs w:val="20"/>
              </w:rPr>
              <w:t>Si un élève semble très affecté ou révèle une situation → protocole de l'établissement (infirmière, CPE).</w:t>
            </w:r>
          </w:p>
          <w:p w14:paraId="07DC269D" w14:textId="77777777" w:rsidR="00B90C84" w:rsidRDefault="006112A3">
            <w:pPr>
              <w:pStyle w:val="Paragraphedeliste"/>
              <w:numPr>
                <w:ilvl w:val="0"/>
                <w:numId w:val="2"/>
              </w:numPr>
              <w:spacing w:before="70" w:after="70"/>
            </w:pPr>
            <w:r>
              <w:rPr>
                <w:color w:val="000000"/>
                <w:sz w:val="20"/>
                <w:szCs w:val="20"/>
              </w:rPr>
              <w:t>Les fiches ont été rédigées dans un registre neutre et scientifique, adapté au cadre scolaire.</w:t>
            </w:r>
          </w:p>
        </w:tc>
      </w:tr>
    </w:tbl>
    <w:p w14:paraId="07DC269F" w14:textId="77777777" w:rsidR="00B90C84" w:rsidRDefault="00B90C84"/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206"/>
      </w:tblGrid>
      <w:tr w:rsidR="00B90C84" w14:paraId="07DC26A4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" w:space="0" w:color="6A4FB6"/>
              <w:left w:val="single" w:sz="1" w:space="0" w:color="6A4FB6"/>
              <w:bottom w:val="single" w:sz="1" w:space="0" w:color="6A4FB6"/>
              <w:right w:val="single" w:sz="1" w:space="0" w:color="6A4FB6"/>
            </w:tcBorders>
            <w:shd w:val="clear" w:color="auto" w:fill="F0ECF9"/>
            <w:tcMar>
              <w:top w:w="120" w:type="dxa"/>
              <w:left w:w="160" w:type="dxa"/>
              <w:bottom w:w="120" w:type="dxa"/>
              <w:right w:w="160" w:type="dxa"/>
            </w:tcMar>
          </w:tcPr>
          <w:p w14:paraId="07DC26A0" w14:textId="77777777" w:rsidR="00B90C84" w:rsidRDefault="006112A3">
            <w:pPr>
              <w:spacing w:before="80" w:after="60"/>
            </w:pPr>
            <w:r>
              <w:rPr>
                <w:b/>
                <w:bCs/>
                <w:color w:val="3D2B6B"/>
              </w:rPr>
              <w:t>⚠</w:t>
            </w:r>
            <w:proofErr w:type="gramStart"/>
            <w:r>
              <w:rPr>
                <w:b/>
                <w:bCs/>
                <w:color w:val="3D2B6B"/>
              </w:rPr>
              <w:t>️</w:t>
            </w:r>
            <w:r>
              <w:rPr>
                <w:b/>
                <w:bCs/>
                <w:color w:val="3D2B6B"/>
              </w:rPr>
              <w:t xml:space="preserve">  Gestion</w:t>
            </w:r>
            <w:proofErr w:type="gramEnd"/>
            <w:r>
              <w:rPr>
                <w:b/>
                <w:bCs/>
                <w:color w:val="3D2B6B"/>
              </w:rPr>
              <w:t xml:space="preserve"> du temps avec une classe difficile</w:t>
            </w:r>
          </w:p>
          <w:p w14:paraId="07DC26A1" w14:textId="77777777" w:rsidR="00B90C84" w:rsidRDefault="006112A3">
            <w:pPr>
              <w:pStyle w:val="Paragraphedeliste"/>
              <w:numPr>
                <w:ilvl w:val="0"/>
                <w:numId w:val="2"/>
              </w:numPr>
              <w:spacing w:before="70" w:after="70"/>
            </w:pPr>
            <w:r>
              <w:rPr>
                <w:color w:val="000000"/>
                <w:sz w:val="20"/>
                <w:szCs w:val="20"/>
              </w:rPr>
              <w:t>Si la phase experte s'éternise : donner un signal visuel (minuteur au tableau) à 12 min pour que les élèves finissent au moins les Q1 et Q2.</w:t>
            </w:r>
          </w:p>
          <w:p w14:paraId="07DC26A2" w14:textId="77777777" w:rsidR="00B90C84" w:rsidRDefault="006112A3">
            <w:pPr>
              <w:pStyle w:val="Paragraphedeliste"/>
              <w:numPr>
                <w:ilvl w:val="0"/>
                <w:numId w:val="2"/>
              </w:numPr>
              <w:spacing w:before="70" w:after="70"/>
            </w:pPr>
            <w:r>
              <w:rPr>
                <w:color w:val="000000"/>
                <w:sz w:val="20"/>
                <w:szCs w:val="20"/>
              </w:rPr>
              <w:t>Si le temps manque : sacrifier la Q3 des fiches (plus complexe) et se concentrer sur le schéma ✂</w:t>
            </w:r>
            <w:r>
              <w:rPr>
                <w:color w:val="000000"/>
                <w:sz w:val="20"/>
                <w:szCs w:val="20"/>
              </w:rPr>
              <w:t>️</w:t>
            </w:r>
            <w:r>
              <w:rPr>
                <w:color w:val="000000"/>
                <w:sz w:val="20"/>
                <w:szCs w:val="20"/>
              </w:rPr>
              <w:t>.</w:t>
            </w:r>
          </w:p>
          <w:p w14:paraId="07DC26A3" w14:textId="77777777" w:rsidR="00B90C84" w:rsidRDefault="006112A3">
            <w:pPr>
              <w:pStyle w:val="Paragraphedeliste"/>
              <w:numPr>
                <w:ilvl w:val="0"/>
                <w:numId w:val="2"/>
              </w:numPr>
              <w:spacing w:before="70" w:after="70"/>
            </w:pPr>
            <w:r>
              <w:rPr>
                <w:color w:val="000000"/>
                <w:sz w:val="20"/>
                <w:szCs w:val="20"/>
              </w:rPr>
              <w:t>Groupe Papillon : le concept One Health est abstrait — si les élèves bloquent sur la Q1, les orienter directement vers le tableau 3 colonnes du Document 3.</w:t>
            </w:r>
          </w:p>
        </w:tc>
      </w:tr>
    </w:tbl>
    <w:p w14:paraId="07DC26A5" w14:textId="77777777" w:rsidR="00B90C84" w:rsidRDefault="00B90C84"/>
    <w:p w14:paraId="4A058244" w14:textId="77777777" w:rsidR="00B22C3E" w:rsidRDefault="00B22C3E"/>
    <w:p w14:paraId="0DA21F24" w14:textId="77777777" w:rsidR="00B22C3E" w:rsidRDefault="00B22C3E"/>
    <w:p w14:paraId="2988A4B2" w14:textId="77777777" w:rsidR="00B22C3E" w:rsidRDefault="00B22C3E"/>
    <w:p w14:paraId="2C8F1D23" w14:textId="77777777" w:rsidR="00B22C3E" w:rsidRDefault="00B22C3E"/>
    <w:p w14:paraId="648ABE9B" w14:textId="77777777" w:rsidR="00B22C3E" w:rsidRDefault="00B22C3E"/>
    <w:p w14:paraId="7640941C" w14:textId="77777777" w:rsidR="00B22C3E" w:rsidRDefault="00B22C3E"/>
    <w:p w14:paraId="07DC26A6" w14:textId="77777777" w:rsidR="00B90C84" w:rsidRDefault="006112A3">
      <w:pPr>
        <w:pBdr>
          <w:bottom w:val="single" w:sz="4" w:space="1" w:color="6A4FB6"/>
        </w:pBdr>
        <w:spacing w:before="220" w:after="80"/>
      </w:pPr>
      <w:r>
        <w:rPr>
          <w:b/>
          <w:bCs/>
          <w:color w:val="3D2B6B"/>
          <w:sz w:val="24"/>
          <w:szCs w:val="24"/>
        </w:rPr>
        <w:lastRenderedPageBreak/>
        <w:t>🧩</w:t>
      </w:r>
      <w:r>
        <w:rPr>
          <w:b/>
          <w:bCs/>
          <w:color w:val="3D2B6B"/>
          <w:sz w:val="24"/>
          <w:szCs w:val="24"/>
        </w:rPr>
        <w:t xml:space="preserve"> DIFFICULTÉS CLASSIQUES ET REMÉDIATIONS</w:t>
      </w:r>
    </w:p>
    <w:p w14:paraId="07DC26A7" w14:textId="77777777" w:rsidR="00B90C84" w:rsidRDefault="00B90C84"/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57"/>
        <w:gridCol w:w="3367"/>
        <w:gridCol w:w="3982"/>
      </w:tblGrid>
      <w:tr w:rsidR="00B90C84" w14:paraId="07DC26AB" w14:textId="77777777">
        <w:tblPrEx>
          <w:tblCellMar>
            <w:top w:w="0" w:type="dxa"/>
            <w:bottom w:w="0" w:type="dxa"/>
          </w:tblCellMar>
        </w:tblPrEx>
        <w:tc>
          <w:tcPr>
            <w:tcW w:w="2857" w:type="dxa"/>
            <w:tcBorders>
              <w:top w:val="single" w:sz="1" w:space="0" w:color="3D2B6B"/>
              <w:left w:val="single" w:sz="1" w:space="0" w:color="3D2B6B"/>
              <w:bottom w:val="single" w:sz="1" w:space="0" w:color="3D2B6B"/>
              <w:right w:val="single" w:sz="1" w:space="0" w:color="3D2B6B"/>
            </w:tcBorders>
            <w:shd w:val="clear" w:color="auto" w:fill="3D2B6B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7DC26A8" w14:textId="77777777" w:rsidR="00B90C84" w:rsidRDefault="006112A3">
            <w:pPr>
              <w:spacing w:before="80" w:after="80"/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🧩</w:t>
            </w:r>
            <w:r>
              <w:rPr>
                <w:b/>
                <w:bCs/>
                <w:color w:val="FFFFFF"/>
                <w:sz w:val="20"/>
                <w:szCs w:val="20"/>
              </w:rPr>
              <w:t xml:space="preserve"> Difficulté</w:t>
            </w:r>
          </w:p>
        </w:tc>
        <w:tc>
          <w:tcPr>
            <w:tcW w:w="3367" w:type="dxa"/>
            <w:tcBorders>
              <w:top w:val="single" w:sz="1" w:space="0" w:color="3D2B6B"/>
              <w:left w:val="single" w:sz="1" w:space="0" w:color="3D2B6B"/>
              <w:bottom w:val="single" w:sz="1" w:space="0" w:color="3D2B6B"/>
              <w:right w:val="single" w:sz="1" w:space="0" w:color="3D2B6B"/>
            </w:tcBorders>
            <w:shd w:val="clear" w:color="auto" w:fill="3D2B6B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7DC26A9" w14:textId="77777777" w:rsidR="00B90C84" w:rsidRDefault="006112A3">
            <w:pPr>
              <w:spacing w:before="80" w:after="80"/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📍</w:t>
            </w:r>
            <w:r>
              <w:rPr>
                <w:b/>
                <w:bCs/>
                <w:color w:val="FFFFFF"/>
                <w:sz w:val="20"/>
                <w:szCs w:val="20"/>
              </w:rPr>
              <w:t xml:space="preserve"> Signes observables</w:t>
            </w:r>
          </w:p>
        </w:tc>
        <w:tc>
          <w:tcPr>
            <w:tcW w:w="3982" w:type="dxa"/>
            <w:tcBorders>
              <w:top w:val="single" w:sz="1" w:space="0" w:color="3D2B6B"/>
              <w:left w:val="single" w:sz="1" w:space="0" w:color="3D2B6B"/>
              <w:bottom w:val="single" w:sz="1" w:space="0" w:color="3D2B6B"/>
              <w:right w:val="single" w:sz="1" w:space="0" w:color="3D2B6B"/>
            </w:tcBorders>
            <w:shd w:val="clear" w:color="auto" w:fill="3D2B6B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7DC26AA" w14:textId="77777777" w:rsidR="00B90C84" w:rsidRDefault="006112A3">
            <w:pPr>
              <w:spacing w:before="80" w:after="80"/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🛠</w:t>
            </w:r>
            <w:r>
              <w:rPr>
                <w:b/>
                <w:bCs/>
                <w:color w:val="FFFFFF"/>
                <w:sz w:val="20"/>
                <w:szCs w:val="20"/>
              </w:rPr>
              <w:t xml:space="preserve"> Remédiations</w:t>
            </w:r>
          </w:p>
        </w:tc>
      </w:tr>
      <w:tr w:rsidR="00B90C84" w14:paraId="07DC26B3" w14:textId="77777777">
        <w:tblPrEx>
          <w:tblCellMar>
            <w:top w:w="0" w:type="dxa"/>
            <w:bottom w:w="0" w:type="dxa"/>
          </w:tblCellMar>
        </w:tblPrEx>
        <w:tc>
          <w:tcPr>
            <w:tcW w:w="2857" w:type="dxa"/>
            <w:tcBorders>
              <w:top w:val="single" w:sz="1" w:space="0" w:color="6A4FB6"/>
              <w:left w:val="single" w:sz="1" w:space="0" w:color="6A4FB6"/>
              <w:bottom w:val="single" w:sz="1" w:space="0" w:color="6A4FB6"/>
              <w:right w:val="single" w:sz="1" w:space="0" w:color="6A4FB6"/>
            </w:tcBorders>
            <w:shd w:val="clear" w:color="auto" w:fill="F0ECF9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7DC26AC" w14:textId="77777777" w:rsidR="00B90C84" w:rsidRDefault="006112A3">
            <w:pPr>
              <w:spacing w:before="80" w:after="80"/>
            </w:pPr>
            <w:r>
              <w:rPr>
                <w:b/>
                <w:bCs/>
                <w:color w:val="000000"/>
                <w:sz w:val="20"/>
                <w:szCs w:val="20"/>
              </w:rPr>
              <w:t>Confusion O₂ / CO₂ dans le sens des échanges</w:t>
            </w:r>
          </w:p>
        </w:tc>
        <w:tc>
          <w:tcPr>
            <w:tcW w:w="3367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FFFFFF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7DC26AD" w14:textId="77777777" w:rsidR="00B90C84" w:rsidRDefault="006112A3">
            <w:pPr>
              <w:pStyle w:val="Paragraphedeliste"/>
              <w:numPr>
                <w:ilvl w:val="0"/>
                <w:numId w:val="2"/>
              </w:numPr>
              <w:spacing w:before="70" w:after="70"/>
            </w:pPr>
            <w:r>
              <w:rPr>
                <w:color w:val="000000"/>
                <w:sz w:val="20"/>
                <w:szCs w:val="20"/>
              </w:rPr>
              <w:t>Inverse les flèches dans le schéma</w:t>
            </w:r>
          </w:p>
          <w:p w14:paraId="07DC26AE" w14:textId="77777777" w:rsidR="00B90C84" w:rsidRDefault="006112A3">
            <w:pPr>
              <w:pStyle w:val="Paragraphedeliste"/>
              <w:numPr>
                <w:ilvl w:val="0"/>
                <w:numId w:val="2"/>
              </w:numPr>
              <w:spacing w:before="70" w:after="70"/>
            </w:pPr>
            <w:r>
              <w:rPr>
                <w:color w:val="000000"/>
                <w:sz w:val="20"/>
                <w:szCs w:val="20"/>
              </w:rPr>
              <w:t>Dit que le CO₂ entre dans les poumons</w:t>
            </w:r>
          </w:p>
          <w:p w14:paraId="07DC26AF" w14:textId="77777777" w:rsidR="00B90C84" w:rsidRDefault="006112A3">
            <w:pPr>
              <w:pStyle w:val="Paragraphedeliste"/>
              <w:numPr>
                <w:ilvl w:val="0"/>
                <w:numId w:val="2"/>
              </w:numPr>
              <w:spacing w:before="70" w:after="70"/>
            </w:pPr>
            <w:r>
              <w:rPr>
                <w:color w:val="000000"/>
                <w:sz w:val="20"/>
                <w:szCs w:val="20"/>
              </w:rPr>
              <w:t>Confond « inspire » et « expire »</w:t>
            </w:r>
          </w:p>
        </w:tc>
        <w:tc>
          <w:tcPr>
            <w:tcW w:w="3982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EBF5EB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7DC26B0" w14:textId="77777777" w:rsidR="00B90C84" w:rsidRDefault="006112A3">
            <w:pPr>
              <w:pStyle w:val="Paragraphedeliste"/>
              <w:numPr>
                <w:ilvl w:val="0"/>
                <w:numId w:val="2"/>
              </w:numPr>
              <w:spacing w:before="70" w:after="70"/>
            </w:pPr>
            <w:r>
              <w:rPr>
                <w:color w:val="000000"/>
                <w:sz w:val="20"/>
                <w:szCs w:val="20"/>
              </w:rPr>
              <w:t>Analogie : O₂ = 'carburant qui entre', CO₂ = 'gaz d'échappement qui sort'</w:t>
            </w:r>
          </w:p>
          <w:p w14:paraId="07DC26B1" w14:textId="77777777" w:rsidR="00B90C84" w:rsidRDefault="006112A3">
            <w:pPr>
              <w:pStyle w:val="Paragraphedeliste"/>
              <w:numPr>
                <w:ilvl w:val="0"/>
                <w:numId w:val="2"/>
              </w:numPr>
              <w:spacing w:before="70" w:after="70"/>
            </w:pPr>
            <w:r>
              <w:rPr>
                <w:color w:val="000000"/>
                <w:sz w:val="20"/>
                <w:szCs w:val="20"/>
              </w:rPr>
              <w:t xml:space="preserve">Relire le tableau du groupe Aigle : O₂ baisse entre </w:t>
            </w:r>
            <w:proofErr w:type="gramStart"/>
            <w:r>
              <w:rPr>
                <w:color w:val="000000"/>
                <w:sz w:val="20"/>
                <w:szCs w:val="20"/>
              </w:rPr>
              <w:t>inspiré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et expiré</w:t>
            </w:r>
          </w:p>
          <w:p w14:paraId="07DC26B2" w14:textId="77777777" w:rsidR="00B90C84" w:rsidRDefault="006112A3">
            <w:pPr>
              <w:pStyle w:val="Paragraphedeliste"/>
              <w:numPr>
                <w:ilvl w:val="0"/>
                <w:numId w:val="2"/>
              </w:numPr>
              <w:spacing w:before="70" w:after="70"/>
            </w:pPr>
            <w:r>
              <w:rPr>
                <w:color w:val="000000"/>
                <w:sz w:val="20"/>
                <w:szCs w:val="20"/>
              </w:rPr>
              <w:t>Repartir de l'expérience : « Tu inspires quoi ? Tu expires quoi ? »</w:t>
            </w:r>
          </w:p>
        </w:tc>
      </w:tr>
    </w:tbl>
    <w:p w14:paraId="07DC26B4" w14:textId="77777777" w:rsidR="00B90C84" w:rsidRDefault="00B90C84"/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57"/>
        <w:gridCol w:w="3367"/>
        <w:gridCol w:w="3982"/>
      </w:tblGrid>
      <w:tr w:rsidR="00B90C84" w14:paraId="07DC26B8" w14:textId="77777777">
        <w:tblPrEx>
          <w:tblCellMar>
            <w:top w:w="0" w:type="dxa"/>
            <w:bottom w:w="0" w:type="dxa"/>
          </w:tblCellMar>
        </w:tblPrEx>
        <w:tc>
          <w:tcPr>
            <w:tcW w:w="2857" w:type="dxa"/>
            <w:tcBorders>
              <w:top w:val="single" w:sz="1" w:space="0" w:color="3D2B6B"/>
              <w:left w:val="single" w:sz="1" w:space="0" w:color="3D2B6B"/>
              <w:bottom w:val="single" w:sz="1" w:space="0" w:color="3D2B6B"/>
              <w:right w:val="single" w:sz="1" w:space="0" w:color="3D2B6B"/>
            </w:tcBorders>
            <w:shd w:val="clear" w:color="auto" w:fill="3D2B6B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7DC26B5" w14:textId="77777777" w:rsidR="00B90C84" w:rsidRDefault="006112A3">
            <w:pPr>
              <w:spacing w:before="80" w:after="80"/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🧩</w:t>
            </w:r>
            <w:r>
              <w:rPr>
                <w:b/>
                <w:bCs/>
                <w:color w:val="FFFFFF"/>
                <w:sz w:val="20"/>
                <w:szCs w:val="20"/>
              </w:rPr>
              <w:t xml:space="preserve"> Difficulté</w:t>
            </w:r>
          </w:p>
        </w:tc>
        <w:tc>
          <w:tcPr>
            <w:tcW w:w="3367" w:type="dxa"/>
            <w:tcBorders>
              <w:top w:val="single" w:sz="1" w:space="0" w:color="3D2B6B"/>
              <w:left w:val="single" w:sz="1" w:space="0" w:color="3D2B6B"/>
              <w:bottom w:val="single" w:sz="1" w:space="0" w:color="3D2B6B"/>
              <w:right w:val="single" w:sz="1" w:space="0" w:color="3D2B6B"/>
            </w:tcBorders>
            <w:shd w:val="clear" w:color="auto" w:fill="3D2B6B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7DC26B6" w14:textId="77777777" w:rsidR="00B90C84" w:rsidRDefault="006112A3">
            <w:pPr>
              <w:spacing w:before="80" w:after="80"/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📍</w:t>
            </w:r>
            <w:r>
              <w:rPr>
                <w:b/>
                <w:bCs/>
                <w:color w:val="FFFFFF"/>
                <w:sz w:val="20"/>
                <w:szCs w:val="20"/>
              </w:rPr>
              <w:t xml:space="preserve"> Signes observables</w:t>
            </w:r>
          </w:p>
        </w:tc>
        <w:tc>
          <w:tcPr>
            <w:tcW w:w="3982" w:type="dxa"/>
            <w:tcBorders>
              <w:top w:val="single" w:sz="1" w:space="0" w:color="3D2B6B"/>
              <w:left w:val="single" w:sz="1" w:space="0" w:color="3D2B6B"/>
              <w:bottom w:val="single" w:sz="1" w:space="0" w:color="3D2B6B"/>
              <w:right w:val="single" w:sz="1" w:space="0" w:color="3D2B6B"/>
            </w:tcBorders>
            <w:shd w:val="clear" w:color="auto" w:fill="3D2B6B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7DC26B7" w14:textId="77777777" w:rsidR="00B90C84" w:rsidRDefault="006112A3">
            <w:pPr>
              <w:spacing w:before="80" w:after="80"/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🛠</w:t>
            </w:r>
            <w:r>
              <w:rPr>
                <w:b/>
                <w:bCs/>
                <w:color w:val="FFFFFF"/>
                <w:sz w:val="20"/>
                <w:szCs w:val="20"/>
              </w:rPr>
              <w:t xml:space="preserve"> Remédiations</w:t>
            </w:r>
          </w:p>
        </w:tc>
      </w:tr>
      <w:tr w:rsidR="00B90C84" w14:paraId="07DC26C0" w14:textId="77777777">
        <w:tblPrEx>
          <w:tblCellMar>
            <w:top w:w="0" w:type="dxa"/>
            <w:bottom w:w="0" w:type="dxa"/>
          </w:tblCellMar>
        </w:tblPrEx>
        <w:tc>
          <w:tcPr>
            <w:tcW w:w="2857" w:type="dxa"/>
            <w:tcBorders>
              <w:top w:val="single" w:sz="1" w:space="0" w:color="6A4FB6"/>
              <w:left w:val="single" w:sz="1" w:space="0" w:color="6A4FB6"/>
              <w:bottom w:val="single" w:sz="1" w:space="0" w:color="6A4FB6"/>
              <w:right w:val="single" w:sz="1" w:space="0" w:color="6A4FB6"/>
            </w:tcBorders>
            <w:shd w:val="clear" w:color="auto" w:fill="F0ECF9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7DC26B9" w14:textId="77777777" w:rsidR="00B90C84" w:rsidRDefault="006112A3">
            <w:pPr>
              <w:spacing w:before="80" w:after="80"/>
            </w:pPr>
            <w:r>
              <w:rPr>
                <w:b/>
                <w:bCs/>
                <w:color w:val="000000"/>
                <w:sz w:val="20"/>
                <w:szCs w:val="20"/>
              </w:rPr>
              <w:t>Ne comprend pas la diffusion</w:t>
            </w:r>
          </w:p>
        </w:tc>
        <w:tc>
          <w:tcPr>
            <w:tcW w:w="3367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FFFFFF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7DC26BA" w14:textId="77777777" w:rsidR="00B90C84" w:rsidRDefault="006112A3">
            <w:pPr>
              <w:pStyle w:val="Paragraphedeliste"/>
              <w:numPr>
                <w:ilvl w:val="0"/>
                <w:numId w:val="2"/>
              </w:numPr>
              <w:spacing w:before="70" w:after="70"/>
            </w:pPr>
            <w:r>
              <w:rPr>
                <w:color w:val="000000"/>
                <w:sz w:val="20"/>
                <w:szCs w:val="20"/>
              </w:rPr>
              <w:t>Pense que les gaz bougent au hasard</w:t>
            </w:r>
          </w:p>
          <w:p w14:paraId="07DC26BB" w14:textId="77777777" w:rsidR="00B90C84" w:rsidRDefault="006112A3">
            <w:pPr>
              <w:pStyle w:val="Paragraphedeliste"/>
              <w:numPr>
                <w:ilvl w:val="0"/>
                <w:numId w:val="2"/>
              </w:numPr>
              <w:spacing w:before="70" w:after="70"/>
            </w:pPr>
            <w:r>
              <w:rPr>
                <w:color w:val="000000"/>
                <w:sz w:val="20"/>
                <w:szCs w:val="20"/>
              </w:rPr>
              <w:t>Croit qu'il faut de l'énergie</w:t>
            </w:r>
          </w:p>
          <w:p w14:paraId="07DC26BC" w14:textId="77777777" w:rsidR="00B90C84" w:rsidRDefault="006112A3">
            <w:pPr>
              <w:pStyle w:val="Paragraphedeliste"/>
              <w:numPr>
                <w:ilvl w:val="0"/>
                <w:numId w:val="2"/>
              </w:numPr>
              <w:spacing w:before="70" w:after="70"/>
            </w:pPr>
            <w:r>
              <w:rPr>
                <w:color w:val="000000"/>
                <w:sz w:val="20"/>
                <w:szCs w:val="20"/>
              </w:rPr>
              <w:t>Ne comprend pas « concentration »</w:t>
            </w:r>
          </w:p>
        </w:tc>
        <w:tc>
          <w:tcPr>
            <w:tcW w:w="3982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EBF5EB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7DC26BD" w14:textId="77777777" w:rsidR="00B90C84" w:rsidRDefault="006112A3">
            <w:pPr>
              <w:pStyle w:val="Paragraphedeliste"/>
              <w:numPr>
                <w:ilvl w:val="0"/>
                <w:numId w:val="2"/>
              </w:numPr>
              <w:spacing w:before="70" w:after="70"/>
            </w:pPr>
            <w:r>
              <w:rPr>
                <w:color w:val="000000"/>
                <w:sz w:val="20"/>
                <w:szCs w:val="20"/>
              </w:rPr>
              <w:t>Analogie : une goutte de parfum se répand seule dans une pièce</w:t>
            </w:r>
          </w:p>
          <w:p w14:paraId="07DC26BE" w14:textId="77777777" w:rsidR="00B90C84" w:rsidRDefault="006112A3">
            <w:pPr>
              <w:pStyle w:val="Paragraphedeliste"/>
              <w:numPr>
                <w:ilvl w:val="0"/>
                <w:numId w:val="2"/>
              </w:numPr>
              <w:spacing w:before="70" w:after="70"/>
            </w:pPr>
            <w:r>
              <w:rPr>
                <w:color w:val="000000"/>
                <w:sz w:val="20"/>
                <w:szCs w:val="20"/>
              </w:rPr>
              <w:t>Gaz va là où il est rare = cherche l'équilibre</w:t>
            </w:r>
          </w:p>
          <w:p w14:paraId="07DC26BF" w14:textId="77777777" w:rsidR="00B90C84" w:rsidRDefault="006112A3">
            <w:pPr>
              <w:pStyle w:val="Paragraphedeliste"/>
              <w:numPr>
                <w:ilvl w:val="0"/>
                <w:numId w:val="2"/>
              </w:numPr>
              <w:spacing w:before="70" w:after="70"/>
            </w:pPr>
            <w:r>
              <w:rPr>
                <w:color w:val="000000"/>
                <w:sz w:val="20"/>
                <w:szCs w:val="20"/>
              </w:rPr>
              <w:t>Montrer sur le tableau : 21% vs 14% → le O₂ va du côté 21%</w:t>
            </w:r>
          </w:p>
        </w:tc>
      </w:tr>
    </w:tbl>
    <w:p w14:paraId="07DC26C1" w14:textId="77777777" w:rsidR="00B90C84" w:rsidRDefault="00B90C84"/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57"/>
        <w:gridCol w:w="3367"/>
        <w:gridCol w:w="3982"/>
      </w:tblGrid>
      <w:tr w:rsidR="00B90C84" w14:paraId="07DC26C5" w14:textId="77777777">
        <w:tblPrEx>
          <w:tblCellMar>
            <w:top w:w="0" w:type="dxa"/>
            <w:bottom w:w="0" w:type="dxa"/>
          </w:tblCellMar>
        </w:tblPrEx>
        <w:tc>
          <w:tcPr>
            <w:tcW w:w="2857" w:type="dxa"/>
            <w:tcBorders>
              <w:top w:val="single" w:sz="1" w:space="0" w:color="3D2B6B"/>
              <w:left w:val="single" w:sz="1" w:space="0" w:color="3D2B6B"/>
              <w:bottom w:val="single" w:sz="1" w:space="0" w:color="3D2B6B"/>
              <w:right w:val="single" w:sz="1" w:space="0" w:color="3D2B6B"/>
            </w:tcBorders>
            <w:shd w:val="clear" w:color="auto" w:fill="3D2B6B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7DC26C2" w14:textId="77777777" w:rsidR="00B90C84" w:rsidRDefault="006112A3">
            <w:pPr>
              <w:spacing w:before="80" w:after="80"/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🧩</w:t>
            </w:r>
            <w:r>
              <w:rPr>
                <w:b/>
                <w:bCs/>
                <w:color w:val="FFFFFF"/>
                <w:sz w:val="20"/>
                <w:szCs w:val="20"/>
              </w:rPr>
              <w:t xml:space="preserve"> Difficulté</w:t>
            </w:r>
          </w:p>
        </w:tc>
        <w:tc>
          <w:tcPr>
            <w:tcW w:w="3367" w:type="dxa"/>
            <w:tcBorders>
              <w:top w:val="single" w:sz="1" w:space="0" w:color="3D2B6B"/>
              <w:left w:val="single" w:sz="1" w:space="0" w:color="3D2B6B"/>
              <w:bottom w:val="single" w:sz="1" w:space="0" w:color="3D2B6B"/>
              <w:right w:val="single" w:sz="1" w:space="0" w:color="3D2B6B"/>
            </w:tcBorders>
            <w:shd w:val="clear" w:color="auto" w:fill="3D2B6B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7DC26C3" w14:textId="77777777" w:rsidR="00B90C84" w:rsidRDefault="006112A3">
            <w:pPr>
              <w:spacing w:before="80" w:after="80"/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📍</w:t>
            </w:r>
            <w:r>
              <w:rPr>
                <w:b/>
                <w:bCs/>
                <w:color w:val="FFFFFF"/>
                <w:sz w:val="20"/>
                <w:szCs w:val="20"/>
              </w:rPr>
              <w:t xml:space="preserve"> Signes observables</w:t>
            </w:r>
          </w:p>
        </w:tc>
        <w:tc>
          <w:tcPr>
            <w:tcW w:w="3982" w:type="dxa"/>
            <w:tcBorders>
              <w:top w:val="single" w:sz="1" w:space="0" w:color="3D2B6B"/>
              <w:left w:val="single" w:sz="1" w:space="0" w:color="3D2B6B"/>
              <w:bottom w:val="single" w:sz="1" w:space="0" w:color="3D2B6B"/>
              <w:right w:val="single" w:sz="1" w:space="0" w:color="3D2B6B"/>
            </w:tcBorders>
            <w:shd w:val="clear" w:color="auto" w:fill="3D2B6B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7DC26C4" w14:textId="77777777" w:rsidR="00B90C84" w:rsidRDefault="006112A3">
            <w:pPr>
              <w:spacing w:before="80" w:after="80"/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🛠</w:t>
            </w:r>
            <w:r>
              <w:rPr>
                <w:b/>
                <w:bCs/>
                <w:color w:val="FFFFFF"/>
                <w:sz w:val="20"/>
                <w:szCs w:val="20"/>
              </w:rPr>
              <w:t xml:space="preserve"> Remédiations</w:t>
            </w:r>
          </w:p>
        </w:tc>
      </w:tr>
      <w:tr w:rsidR="00B90C84" w14:paraId="07DC26CD" w14:textId="77777777">
        <w:tblPrEx>
          <w:tblCellMar>
            <w:top w:w="0" w:type="dxa"/>
            <w:bottom w:w="0" w:type="dxa"/>
          </w:tblCellMar>
        </w:tblPrEx>
        <w:tc>
          <w:tcPr>
            <w:tcW w:w="2857" w:type="dxa"/>
            <w:tcBorders>
              <w:top w:val="single" w:sz="1" w:space="0" w:color="6A4FB6"/>
              <w:left w:val="single" w:sz="1" w:space="0" w:color="6A4FB6"/>
              <w:bottom w:val="single" w:sz="1" w:space="0" w:color="6A4FB6"/>
              <w:right w:val="single" w:sz="1" w:space="0" w:color="6A4FB6"/>
            </w:tcBorders>
            <w:shd w:val="clear" w:color="auto" w:fill="F0ECF9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7DC26C6" w14:textId="77777777" w:rsidR="00B90C84" w:rsidRDefault="006112A3">
            <w:pPr>
              <w:spacing w:before="80" w:after="80"/>
            </w:pPr>
            <w:r>
              <w:rPr>
                <w:b/>
                <w:bCs/>
                <w:color w:val="000000"/>
                <w:sz w:val="20"/>
                <w:szCs w:val="20"/>
              </w:rPr>
              <w:t>Ne comprend pas pourquoi le N₂O est dangereux alors qu'il est utilisé chez le dentiste</w:t>
            </w:r>
          </w:p>
        </w:tc>
        <w:tc>
          <w:tcPr>
            <w:tcW w:w="3367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FFFFFF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7DC26C7" w14:textId="77777777" w:rsidR="00B90C84" w:rsidRDefault="006112A3">
            <w:pPr>
              <w:pStyle w:val="Paragraphedeliste"/>
              <w:numPr>
                <w:ilvl w:val="0"/>
                <w:numId w:val="2"/>
              </w:numPr>
              <w:spacing w:before="70" w:after="70"/>
            </w:pPr>
            <w:r>
              <w:rPr>
                <w:color w:val="000000"/>
                <w:sz w:val="20"/>
                <w:szCs w:val="20"/>
              </w:rPr>
              <w:t xml:space="preserve">Argument 'c'est naturel / médical → </w:t>
            </w:r>
            <w:proofErr w:type="spellStart"/>
            <w:r>
              <w:rPr>
                <w:color w:val="000000"/>
                <w:sz w:val="20"/>
                <w:szCs w:val="20"/>
              </w:rPr>
              <w:t>safe</w:t>
            </w:r>
            <w:proofErr w:type="spellEnd"/>
            <w:r>
              <w:rPr>
                <w:color w:val="000000"/>
                <w:sz w:val="20"/>
                <w:szCs w:val="20"/>
              </w:rPr>
              <w:t>'</w:t>
            </w:r>
          </w:p>
          <w:p w14:paraId="07DC26C8" w14:textId="77777777" w:rsidR="00B90C84" w:rsidRDefault="006112A3">
            <w:pPr>
              <w:pStyle w:val="Paragraphedeliste"/>
              <w:numPr>
                <w:ilvl w:val="0"/>
                <w:numId w:val="2"/>
              </w:numPr>
              <w:spacing w:before="70" w:after="70"/>
            </w:pPr>
            <w:r>
              <w:rPr>
                <w:color w:val="000000"/>
                <w:sz w:val="20"/>
                <w:szCs w:val="20"/>
              </w:rPr>
              <w:t>Ne voit pas la différence dose/mélange</w:t>
            </w:r>
          </w:p>
          <w:p w14:paraId="07DC26C9" w14:textId="77777777" w:rsidR="00B90C84" w:rsidRDefault="006112A3">
            <w:pPr>
              <w:pStyle w:val="Paragraphedeliste"/>
              <w:numPr>
                <w:ilvl w:val="0"/>
                <w:numId w:val="2"/>
              </w:numPr>
              <w:spacing w:before="70" w:after="70"/>
            </w:pPr>
            <w:r>
              <w:rPr>
                <w:color w:val="000000"/>
                <w:sz w:val="20"/>
                <w:szCs w:val="20"/>
              </w:rPr>
              <w:t>Confond usage contrôlé et récréatif</w:t>
            </w:r>
          </w:p>
        </w:tc>
        <w:tc>
          <w:tcPr>
            <w:tcW w:w="3982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EBF5EB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7DC26CA" w14:textId="77777777" w:rsidR="00B90C84" w:rsidRDefault="006112A3">
            <w:pPr>
              <w:pStyle w:val="Paragraphedeliste"/>
              <w:numPr>
                <w:ilvl w:val="0"/>
                <w:numId w:val="2"/>
              </w:numPr>
              <w:spacing w:before="70" w:after="70"/>
            </w:pPr>
            <w:r>
              <w:rPr>
                <w:color w:val="000000"/>
                <w:sz w:val="20"/>
                <w:szCs w:val="20"/>
              </w:rPr>
              <w:t>Tableau du groupe Dauphin : 50%N₂O+50%O₂ vs 100% N₂O pur</w:t>
            </w:r>
          </w:p>
          <w:p w14:paraId="07DC26CB" w14:textId="77777777" w:rsidR="00B90C84" w:rsidRDefault="006112A3">
            <w:pPr>
              <w:pStyle w:val="Paragraphedeliste"/>
              <w:numPr>
                <w:ilvl w:val="0"/>
                <w:numId w:val="2"/>
              </w:numPr>
              <w:spacing w:before="70" w:after="70"/>
            </w:pPr>
            <w:r>
              <w:rPr>
                <w:color w:val="000000"/>
                <w:sz w:val="20"/>
                <w:szCs w:val="20"/>
              </w:rPr>
              <w:t>Analogie médicament : doliprane thérapeutique ≠ surdose</w:t>
            </w:r>
          </w:p>
          <w:p w14:paraId="07DC26CC" w14:textId="77777777" w:rsidR="00B90C84" w:rsidRDefault="006112A3">
            <w:pPr>
              <w:pStyle w:val="Paragraphedeliste"/>
              <w:numPr>
                <w:ilvl w:val="0"/>
                <w:numId w:val="2"/>
              </w:numPr>
              <w:spacing w:before="70" w:after="70"/>
            </w:pPr>
            <w:r>
              <w:rPr>
                <w:color w:val="000000"/>
                <w:sz w:val="20"/>
                <w:szCs w:val="20"/>
              </w:rPr>
              <w:t>Insister sur : dose + surveillance + mélange</w:t>
            </w:r>
          </w:p>
        </w:tc>
      </w:tr>
    </w:tbl>
    <w:p w14:paraId="07DC26CE" w14:textId="77777777" w:rsidR="00B90C84" w:rsidRDefault="00B90C84"/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57"/>
        <w:gridCol w:w="3367"/>
        <w:gridCol w:w="3982"/>
      </w:tblGrid>
      <w:tr w:rsidR="00B90C84" w14:paraId="07DC26D2" w14:textId="77777777">
        <w:tblPrEx>
          <w:tblCellMar>
            <w:top w:w="0" w:type="dxa"/>
            <w:bottom w:w="0" w:type="dxa"/>
          </w:tblCellMar>
        </w:tblPrEx>
        <w:tc>
          <w:tcPr>
            <w:tcW w:w="2857" w:type="dxa"/>
            <w:tcBorders>
              <w:top w:val="single" w:sz="1" w:space="0" w:color="3D2B6B"/>
              <w:left w:val="single" w:sz="1" w:space="0" w:color="3D2B6B"/>
              <w:bottom w:val="single" w:sz="1" w:space="0" w:color="3D2B6B"/>
              <w:right w:val="single" w:sz="1" w:space="0" w:color="3D2B6B"/>
            </w:tcBorders>
            <w:shd w:val="clear" w:color="auto" w:fill="3D2B6B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7DC26CF" w14:textId="77777777" w:rsidR="00B90C84" w:rsidRDefault="006112A3">
            <w:pPr>
              <w:spacing w:before="80" w:after="80"/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🧩</w:t>
            </w:r>
            <w:r>
              <w:rPr>
                <w:b/>
                <w:bCs/>
                <w:color w:val="FFFFFF"/>
                <w:sz w:val="20"/>
                <w:szCs w:val="20"/>
              </w:rPr>
              <w:t xml:space="preserve"> Difficulté</w:t>
            </w:r>
          </w:p>
        </w:tc>
        <w:tc>
          <w:tcPr>
            <w:tcW w:w="3367" w:type="dxa"/>
            <w:tcBorders>
              <w:top w:val="single" w:sz="1" w:space="0" w:color="3D2B6B"/>
              <w:left w:val="single" w:sz="1" w:space="0" w:color="3D2B6B"/>
              <w:bottom w:val="single" w:sz="1" w:space="0" w:color="3D2B6B"/>
              <w:right w:val="single" w:sz="1" w:space="0" w:color="3D2B6B"/>
            </w:tcBorders>
            <w:shd w:val="clear" w:color="auto" w:fill="3D2B6B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7DC26D0" w14:textId="77777777" w:rsidR="00B90C84" w:rsidRDefault="006112A3">
            <w:pPr>
              <w:spacing w:before="80" w:after="80"/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📍</w:t>
            </w:r>
            <w:r>
              <w:rPr>
                <w:b/>
                <w:bCs/>
                <w:color w:val="FFFFFF"/>
                <w:sz w:val="20"/>
                <w:szCs w:val="20"/>
              </w:rPr>
              <w:t xml:space="preserve"> Signes observables</w:t>
            </w:r>
          </w:p>
        </w:tc>
        <w:tc>
          <w:tcPr>
            <w:tcW w:w="3982" w:type="dxa"/>
            <w:tcBorders>
              <w:top w:val="single" w:sz="1" w:space="0" w:color="3D2B6B"/>
              <w:left w:val="single" w:sz="1" w:space="0" w:color="3D2B6B"/>
              <w:bottom w:val="single" w:sz="1" w:space="0" w:color="3D2B6B"/>
              <w:right w:val="single" w:sz="1" w:space="0" w:color="3D2B6B"/>
            </w:tcBorders>
            <w:shd w:val="clear" w:color="auto" w:fill="3D2B6B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7DC26D1" w14:textId="77777777" w:rsidR="00B90C84" w:rsidRDefault="006112A3">
            <w:pPr>
              <w:spacing w:before="80" w:after="80"/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🛠</w:t>
            </w:r>
            <w:r>
              <w:rPr>
                <w:b/>
                <w:bCs/>
                <w:color w:val="FFFFFF"/>
                <w:sz w:val="20"/>
                <w:szCs w:val="20"/>
              </w:rPr>
              <w:t xml:space="preserve"> Remédiations</w:t>
            </w:r>
          </w:p>
        </w:tc>
      </w:tr>
      <w:tr w:rsidR="00B90C84" w14:paraId="07DC26D8" w14:textId="77777777">
        <w:tblPrEx>
          <w:tblCellMar>
            <w:top w:w="0" w:type="dxa"/>
            <w:bottom w:w="0" w:type="dxa"/>
          </w:tblCellMar>
        </w:tblPrEx>
        <w:tc>
          <w:tcPr>
            <w:tcW w:w="2857" w:type="dxa"/>
            <w:tcBorders>
              <w:top w:val="single" w:sz="1" w:space="0" w:color="6A4FB6"/>
              <w:left w:val="single" w:sz="1" w:space="0" w:color="6A4FB6"/>
              <w:bottom w:val="single" w:sz="1" w:space="0" w:color="6A4FB6"/>
              <w:right w:val="single" w:sz="1" w:space="0" w:color="6A4FB6"/>
            </w:tcBorders>
            <w:shd w:val="clear" w:color="auto" w:fill="F0ECF9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7DC26D3" w14:textId="77777777" w:rsidR="00B90C84" w:rsidRDefault="006112A3">
            <w:pPr>
              <w:spacing w:before="80" w:after="80"/>
            </w:pPr>
            <w:r>
              <w:rPr>
                <w:b/>
                <w:bCs/>
                <w:color w:val="000000"/>
                <w:sz w:val="20"/>
                <w:szCs w:val="20"/>
              </w:rPr>
              <w:t>Phase recomposition : l'expert lit sa fiche au lieu d'expliquer</w:t>
            </w:r>
          </w:p>
        </w:tc>
        <w:tc>
          <w:tcPr>
            <w:tcW w:w="3367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FFFFFF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7DC26D4" w14:textId="77777777" w:rsidR="00B90C84" w:rsidRDefault="006112A3">
            <w:pPr>
              <w:pStyle w:val="Paragraphedeliste"/>
              <w:numPr>
                <w:ilvl w:val="0"/>
                <w:numId w:val="2"/>
              </w:numPr>
              <w:spacing w:before="70" w:after="70"/>
            </w:pPr>
            <w:r>
              <w:rPr>
                <w:color w:val="000000"/>
                <w:sz w:val="20"/>
                <w:szCs w:val="20"/>
              </w:rPr>
              <w:t>Tête baissée sur la fiche</w:t>
            </w:r>
          </w:p>
          <w:p w14:paraId="07DC26D5" w14:textId="77777777" w:rsidR="00B90C84" w:rsidRDefault="006112A3">
            <w:pPr>
              <w:pStyle w:val="Paragraphedeliste"/>
              <w:numPr>
                <w:ilvl w:val="0"/>
                <w:numId w:val="2"/>
              </w:numPr>
              <w:spacing w:before="70" w:after="70"/>
            </w:pPr>
            <w:r>
              <w:rPr>
                <w:color w:val="000000"/>
                <w:sz w:val="20"/>
                <w:szCs w:val="20"/>
              </w:rPr>
              <w:t>Les autres élèves écoutent sans écrire</w:t>
            </w:r>
          </w:p>
        </w:tc>
        <w:tc>
          <w:tcPr>
            <w:tcW w:w="3982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EBF5EB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7DC26D6" w14:textId="77777777" w:rsidR="00B90C84" w:rsidRDefault="006112A3">
            <w:pPr>
              <w:pStyle w:val="Paragraphedeliste"/>
              <w:numPr>
                <w:ilvl w:val="0"/>
                <w:numId w:val="2"/>
              </w:numPr>
              <w:spacing w:before="70" w:after="70"/>
            </w:pPr>
            <w:r>
              <w:rPr>
                <w:color w:val="000000"/>
                <w:sz w:val="20"/>
                <w:szCs w:val="20"/>
              </w:rPr>
              <w:t>Dire : 'Explique comme si tu l'expliquais à un ami dans la cour'</w:t>
            </w:r>
          </w:p>
          <w:p w14:paraId="07DC26D7" w14:textId="77777777" w:rsidR="00B90C84" w:rsidRDefault="006112A3">
            <w:pPr>
              <w:pStyle w:val="Paragraphedeliste"/>
              <w:numPr>
                <w:ilvl w:val="0"/>
                <w:numId w:val="2"/>
              </w:numPr>
              <w:spacing w:before="70" w:after="70"/>
            </w:pPr>
            <w:r>
              <w:rPr>
                <w:color w:val="000000"/>
                <w:sz w:val="20"/>
                <w:szCs w:val="20"/>
              </w:rPr>
              <w:t>Donner aux auditeurs une consigne : noter 1 mot-clé par groupe entendu</w:t>
            </w:r>
          </w:p>
        </w:tc>
      </w:tr>
    </w:tbl>
    <w:p w14:paraId="07DC26D9" w14:textId="77777777" w:rsidR="00B90C84" w:rsidRDefault="00B90C84"/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57"/>
        <w:gridCol w:w="3367"/>
        <w:gridCol w:w="3982"/>
      </w:tblGrid>
      <w:tr w:rsidR="00B90C84" w14:paraId="07DC26DD" w14:textId="77777777">
        <w:tblPrEx>
          <w:tblCellMar>
            <w:top w:w="0" w:type="dxa"/>
            <w:bottom w:w="0" w:type="dxa"/>
          </w:tblCellMar>
        </w:tblPrEx>
        <w:tc>
          <w:tcPr>
            <w:tcW w:w="2857" w:type="dxa"/>
            <w:tcBorders>
              <w:top w:val="single" w:sz="1" w:space="0" w:color="3D2B6B"/>
              <w:left w:val="single" w:sz="1" w:space="0" w:color="3D2B6B"/>
              <w:bottom w:val="single" w:sz="1" w:space="0" w:color="3D2B6B"/>
              <w:right w:val="single" w:sz="1" w:space="0" w:color="3D2B6B"/>
            </w:tcBorders>
            <w:shd w:val="clear" w:color="auto" w:fill="3D2B6B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7DC26DA" w14:textId="77777777" w:rsidR="00B90C84" w:rsidRDefault="006112A3">
            <w:pPr>
              <w:spacing w:before="80" w:after="80"/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🧩</w:t>
            </w:r>
            <w:r>
              <w:rPr>
                <w:b/>
                <w:bCs/>
                <w:color w:val="FFFFFF"/>
                <w:sz w:val="20"/>
                <w:szCs w:val="20"/>
              </w:rPr>
              <w:t xml:space="preserve"> Difficulté</w:t>
            </w:r>
          </w:p>
        </w:tc>
        <w:tc>
          <w:tcPr>
            <w:tcW w:w="3367" w:type="dxa"/>
            <w:tcBorders>
              <w:top w:val="single" w:sz="1" w:space="0" w:color="3D2B6B"/>
              <w:left w:val="single" w:sz="1" w:space="0" w:color="3D2B6B"/>
              <w:bottom w:val="single" w:sz="1" w:space="0" w:color="3D2B6B"/>
              <w:right w:val="single" w:sz="1" w:space="0" w:color="3D2B6B"/>
            </w:tcBorders>
            <w:shd w:val="clear" w:color="auto" w:fill="3D2B6B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7DC26DB" w14:textId="77777777" w:rsidR="00B90C84" w:rsidRDefault="006112A3">
            <w:pPr>
              <w:spacing w:before="80" w:after="80"/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📍</w:t>
            </w:r>
            <w:r>
              <w:rPr>
                <w:b/>
                <w:bCs/>
                <w:color w:val="FFFFFF"/>
                <w:sz w:val="20"/>
                <w:szCs w:val="20"/>
              </w:rPr>
              <w:t xml:space="preserve"> Signes observables</w:t>
            </w:r>
          </w:p>
        </w:tc>
        <w:tc>
          <w:tcPr>
            <w:tcW w:w="3982" w:type="dxa"/>
            <w:tcBorders>
              <w:top w:val="single" w:sz="1" w:space="0" w:color="3D2B6B"/>
              <w:left w:val="single" w:sz="1" w:space="0" w:color="3D2B6B"/>
              <w:bottom w:val="single" w:sz="1" w:space="0" w:color="3D2B6B"/>
              <w:right w:val="single" w:sz="1" w:space="0" w:color="3D2B6B"/>
            </w:tcBorders>
            <w:shd w:val="clear" w:color="auto" w:fill="3D2B6B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7DC26DC" w14:textId="77777777" w:rsidR="00B90C84" w:rsidRDefault="006112A3">
            <w:pPr>
              <w:spacing w:before="80" w:after="80"/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🛠</w:t>
            </w:r>
            <w:r>
              <w:rPr>
                <w:b/>
                <w:bCs/>
                <w:color w:val="FFFFFF"/>
                <w:sz w:val="20"/>
                <w:szCs w:val="20"/>
              </w:rPr>
              <w:t xml:space="preserve"> Remédiations</w:t>
            </w:r>
          </w:p>
        </w:tc>
      </w:tr>
      <w:tr w:rsidR="00B90C84" w14:paraId="07DC26E5" w14:textId="77777777">
        <w:tblPrEx>
          <w:tblCellMar>
            <w:top w:w="0" w:type="dxa"/>
            <w:bottom w:w="0" w:type="dxa"/>
          </w:tblCellMar>
        </w:tblPrEx>
        <w:tc>
          <w:tcPr>
            <w:tcW w:w="2857" w:type="dxa"/>
            <w:tcBorders>
              <w:top w:val="single" w:sz="1" w:space="0" w:color="6A4FB6"/>
              <w:left w:val="single" w:sz="1" w:space="0" w:color="6A4FB6"/>
              <w:bottom w:val="single" w:sz="1" w:space="0" w:color="6A4FB6"/>
              <w:right w:val="single" w:sz="1" w:space="0" w:color="6A4FB6"/>
            </w:tcBorders>
            <w:shd w:val="clear" w:color="auto" w:fill="F0ECF9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7DC26DE" w14:textId="77777777" w:rsidR="00B90C84" w:rsidRDefault="006112A3">
            <w:pPr>
              <w:spacing w:before="80" w:after="80"/>
            </w:pPr>
            <w:r>
              <w:rPr>
                <w:b/>
                <w:bCs/>
                <w:color w:val="000000"/>
                <w:sz w:val="20"/>
                <w:szCs w:val="20"/>
              </w:rPr>
              <w:t>Élève très en difficulté qui ne lit pas le document</w:t>
            </w:r>
          </w:p>
        </w:tc>
        <w:tc>
          <w:tcPr>
            <w:tcW w:w="3367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FFFFFF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7DC26DF" w14:textId="77777777" w:rsidR="00B90C84" w:rsidRDefault="006112A3">
            <w:pPr>
              <w:pStyle w:val="Paragraphedeliste"/>
              <w:numPr>
                <w:ilvl w:val="0"/>
                <w:numId w:val="2"/>
              </w:numPr>
              <w:spacing w:before="70" w:after="70"/>
            </w:pPr>
            <w:r>
              <w:rPr>
                <w:color w:val="000000"/>
                <w:sz w:val="20"/>
                <w:szCs w:val="20"/>
              </w:rPr>
              <w:t>Reste passif</w:t>
            </w:r>
          </w:p>
          <w:p w14:paraId="07DC26E0" w14:textId="77777777" w:rsidR="00B90C84" w:rsidRDefault="006112A3">
            <w:pPr>
              <w:pStyle w:val="Paragraphedeliste"/>
              <w:numPr>
                <w:ilvl w:val="0"/>
                <w:numId w:val="2"/>
              </w:numPr>
              <w:spacing w:before="70" w:after="70"/>
            </w:pPr>
            <w:r>
              <w:rPr>
                <w:color w:val="000000"/>
                <w:sz w:val="20"/>
                <w:szCs w:val="20"/>
              </w:rPr>
              <w:t>Copie son voisin</w:t>
            </w:r>
          </w:p>
          <w:p w14:paraId="07DC26E1" w14:textId="77777777" w:rsidR="00B90C84" w:rsidRDefault="006112A3">
            <w:pPr>
              <w:pStyle w:val="Paragraphedeliste"/>
              <w:numPr>
                <w:ilvl w:val="0"/>
                <w:numId w:val="2"/>
              </w:numPr>
              <w:spacing w:before="70" w:after="70"/>
            </w:pPr>
            <w:r>
              <w:rPr>
                <w:color w:val="000000"/>
                <w:sz w:val="20"/>
                <w:szCs w:val="20"/>
              </w:rPr>
              <w:t>Attend que l'enseignant vienne</w:t>
            </w:r>
          </w:p>
        </w:tc>
        <w:tc>
          <w:tcPr>
            <w:tcW w:w="3982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EBF5EB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7DC26E2" w14:textId="77777777" w:rsidR="00B90C84" w:rsidRDefault="006112A3">
            <w:pPr>
              <w:pStyle w:val="Paragraphedeliste"/>
              <w:numPr>
                <w:ilvl w:val="0"/>
                <w:numId w:val="2"/>
              </w:numPr>
              <w:spacing w:before="70" w:after="70"/>
            </w:pPr>
            <w:r>
              <w:rPr>
                <w:color w:val="000000"/>
                <w:sz w:val="20"/>
                <w:szCs w:val="20"/>
              </w:rPr>
              <w:t>Le diriger vers les mots-clés encadrés d'abord</w:t>
            </w:r>
          </w:p>
          <w:p w14:paraId="07DC26E3" w14:textId="77777777" w:rsidR="00B90C84" w:rsidRDefault="006112A3">
            <w:pPr>
              <w:pStyle w:val="Paragraphedeliste"/>
              <w:numPr>
                <w:ilvl w:val="0"/>
                <w:numId w:val="2"/>
              </w:numPr>
              <w:spacing w:before="70" w:after="70"/>
            </w:pPr>
            <w:r>
              <w:rPr>
                <w:color w:val="000000"/>
                <w:sz w:val="20"/>
                <w:szCs w:val="20"/>
              </w:rPr>
              <w:t>Lui poser une question orale simple sur le document</w:t>
            </w:r>
          </w:p>
          <w:p w14:paraId="07DC26E4" w14:textId="77777777" w:rsidR="00B90C84" w:rsidRDefault="006112A3">
            <w:pPr>
              <w:pStyle w:val="Paragraphedeliste"/>
              <w:numPr>
                <w:ilvl w:val="0"/>
                <w:numId w:val="2"/>
              </w:numPr>
              <w:spacing w:before="70" w:after="70"/>
            </w:pPr>
            <w:r>
              <w:rPr>
                <w:color w:val="000000"/>
                <w:sz w:val="20"/>
                <w:szCs w:val="20"/>
              </w:rPr>
              <w:t>Lui attribuer la partie ✂</w:t>
            </w:r>
            <w:r>
              <w:rPr>
                <w:color w:val="000000"/>
                <w:sz w:val="20"/>
                <w:szCs w:val="20"/>
              </w:rPr>
              <w:t>️</w:t>
            </w:r>
            <w:r>
              <w:rPr>
                <w:color w:val="000000"/>
                <w:sz w:val="20"/>
                <w:szCs w:val="20"/>
              </w:rPr>
              <w:t xml:space="preserve"> à compléter plutôt que les questions rédigées</w:t>
            </w:r>
          </w:p>
        </w:tc>
      </w:tr>
    </w:tbl>
    <w:p w14:paraId="07DC26E6" w14:textId="77777777" w:rsidR="00B90C84" w:rsidRDefault="00B90C84"/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57"/>
        <w:gridCol w:w="3367"/>
        <w:gridCol w:w="3982"/>
      </w:tblGrid>
      <w:tr w:rsidR="00B90C84" w14:paraId="07DC26EA" w14:textId="77777777">
        <w:tblPrEx>
          <w:tblCellMar>
            <w:top w:w="0" w:type="dxa"/>
            <w:bottom w:w="0" w:type="dxa"/>
          </w:tblCellMar>
        </w:tblPrEx>
        <w:tc>
          <w:tcPr>
            <w:tcW w:w="2857" w:type="dxa"/>
            <w:tcBorders>
              <w:top w:val="single" w:sz="1" w:space="0" w:color="3D2B6B"/>
              <w:left w:val="single" w:sz="1" w:space="0" w:color="3D2B6B"/>
              <w:bottom w:val="single" w:sz="1" w:space="0" w:color="3D2B6B"/>
              <w:right w:val="single" w:sz="1" w:space="0" w:color="3D2B6B"/>
            </w:tcBorders>
            <w:shd w:val="clear" w:color="auto" w:fill="3D2B6B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7DC26E7" w14:textId="77777777" w:rsidR="00B90C84" w:rsidRDefault="006112A3">
            <w:pPr>
              <w:spacing w:before="80" w:after="80"/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lastRenderedPageBreak/>
              <w:t>🧩</w:t>
            </w:r>
            <w:r>
              <w:rPr>
                <w:b/>
                <w:bCs/>
                <w:color w:val="FFFFFF"/>
                <w:sz w:val="20"/>
                <w:szCs w:val="20"/>
              </w:rPr>
              <w:t xml:space="preserve"> Difficulté</w:t>
            </w:r>
          </w:p>
        </w:tc>
        <w:tc>
          <w:tcPr>
            <w:tcW w:w="3367" w:type="dxa"/>
            <w:tcBorders>
              <w:top w:val="single" w:sz="1" w:space="0" w:color="3D2B6B"/>
              <w:left w:val="single" w:sz="1" w:space="0" w:color="3D2B6B"/>
              <w:bottom w:val="single" w:sz="1" w:space="0" w:color="3D2B6B"/>
              <w:right w:val="single" w:sz="1" w:space="0" w:color="3D2B6B"/>
            </w:tcBorders>
            <w:shd w:val="clear" w:color="auto" w:fill="3D2B6B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7DC26E8" w14:textId="77777777" w:rsidR="00B90C84" w:rsidRDefault="006112A3">
            <w:pPr>
              <w:spacing w:before="80" w:after="80"/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📍</w:t>
            </w:r>
            <w:r>
              <w:rPr>
                <w:b/>
                <w:bCs/>
                <w:color w:val="FFFFFF"/>
                <w:sz w:val="20"/>
                <w:szCs w:val="20"/>
              </w:rPr>
              <w:t xml:space="preserve"> Signes observables</w:t>
            </w:r>
          </w:p>
        </w:tc>
        <w:tc>
          <w:tcPr>
            <w:tcW w:w="3982" w:type="dxa"/>
            <w:tcBorders>
              <w:top w:val="single" w:sz="1" w:space="0" w:color="3D2B6B"/>
              <w:left w:val="single" w:sz="1" w:space="0" w:color="3D2B6B"/>
              <w:bottom w:val="single" w:sz="1" w:space="0" w:color="3D2B6B"/>
              <w:right w:val="single" w:sz="1" w:space="0" w:color="3D2B6B"/>
            </w:tcBorders>
            <w:shd w:val="clear" w:color="auto" w:fill="3D2B6B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7DC26E9" w14:textId="77777777" w:rsidR="00B90C84" w:rsidRDefault="006112A3">
            <w:pPr>
              <w:spacing w:before="80" w:after="80"/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🛠</w:t>
            </w:r>
            <w:r>
              <w:rPr>
                <w:b/>
                <w:bCs/>
                <w:color w:val="FFFFFF"/>
                <w:sz w:val="20"/>
                <w:szCs w:val="20"/>
              </w:rPr>
              <w:t xml:space="preserve"> Remédiations</w:t>
            </w:r>
          </w:p>
        </w:tc>
      </w:tr>
      <w:tr w:rsidR="00B90C84" w14:paraId="07DC26F3" w14:textId="77777777">
        <w:tblPrEx>
          <w:tblCellMar>
            <w:top w:w="0" w:type="dxa"/>
            <w:bottom w:w="0" w:type="dxa"/>
          </w:tblCellMar>
        </w:tblPrEx>
        <w:tc>
          <w:tcPr>
            <w:tcW w:w="2857" w:type="dxa"/>
            <w:tcBorders>
              <w:top w:val="single" w:sz="1" w:space="0" w:color="6A4FB6"/>
              <w:left w:val="single" w:sz="1" w:space="0" w:color="6A4FB6"/>
              <w:bottom w:val="single" w:sz="1" w:space="0" w:color="6A4FB6"/>
              <w:right w:val="single" w:sz="1" w:space="0" w:color="6A4FB6"/>
            </w:tcBorders>
            <w:shd w:val="clear" w:color="auto" w:fill="F0ECF9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7DC26EB" w14:textId="77777777" w:rsidR="00B90C84" w:rsidRDefault="006112A3">
            <w:pPr>
              <w:spacing w:before="80" w:after="80"/>
            </w:pPr>
            <w:r>
              <w:rPr>
                <w:b/>
                <w:bCs/>
                <w:color w:val="000000"/>
                <w:sz w:val="20"/>
                <w:szCs w:val="20"/>
              </w:rPr>
              <w:t>🦋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[PAPILLON] Ne comprend pas le concept One Health</w:t>
            </w:r>
          </w:p>
        </w:tc>
        <w:tc>
          <w:tcPr>
            <w:tcW w:w="3367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FFFFFF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7DC26EC" w14:textId="77777777" w:rsidR="00B90C84" w:rsidRDefault="006112A3">
            <w:pPr>
              <w:pStyle w:val="Paragraphedeliste"/>
              <w:numPr>
                <w:ilvl w:val="0"/>
                <w:numId w:val="2"/>
              </w:numPr>
              <w:spacing w:before="70" w:after="70"/>
            </w:pPr>
            <w:r>
              <w:rPr>
                <w:color w:val="000000"/>
                <w:sz w:val="20"/>
                <w:szCs w:val="20"/>
              </w:rPr>
              <w:t>Pense que One Health = écologie ou médecine vétérinaire</w:t>
            </w:r>
          </w:p>
          <w:p w14:paraId="07DC26ED" w14:textId="77777777" w:rsidR="00B90C84" w:rsidRDefault="006112A3">
            <w:pPr>
              <w:pStyle w:val="Paragraphedeliste"/>
              <w:numPr>
                <w:ilvl w:val="0"/>
                <w:numId w:val="2"/>
              </w:numPr>
              <w:spacing w:before="70" w:after="70"/>
            </w:pPr>
            <w:r>
              <w:rPr>
                <w:color w:val="000000"/>
                <w:sz w:val="20"/>
                <w:szCs w:val="20"/>
              </w:rPr>
              <w:t>Ne voit pas le lien entre un acte individuel et la planète</w:t>
            </w:r>
          </w:p>
          <w:p w14:paraId="07DC26EE" w14:textId="77777777" w:rsidR="00B90C84" w:rsidRDefault="006112A3">
            <w:pPr>
              <w:pStyle w:val="Paragraphedeliste"/>
              <w:numPr>
                <w:ilvl w:val="0"/>
                <w:numId w:val="2"/>
              </w:numPr>
              <w:spacing w:before="70" w:after="70"/>
            </w:pPr>
            <w:r>
              <w:rPr>
                <w:color w:val="000000"/>
                <w:sz w:val="20"/>
                <w:szCs w:val="20"/>
              </w:rPr>
              <w:t>Confond impact environnemental du N₂O et toxicité à l'inhalation</w:t>
            </w:r>
          </w:p>
        </w:tc>
        <w:tc>
          <w:tcPr>
            <w:tcW w:w="3982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EBF5EB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7DC26EF" w14:textId="77777777" w:rsidR="00B90C84" w:rsidRDefault="006112A3">
            <w:pPr>
              <w:pStyle w:val="Paragraphedeliste"/>
              <w:numPr>
                <w:ilvl w:val="0"/>
                <w:numId w:val="2"/>
              </w:numPr>
              <w:spacing w:before="70" w:after="70"/>
            </w:pPr>
            <w:r>
              <w:rPr>
                <w:color w:val="000000"/>
                <w:sz w:val="20"/>
                <w:szCs w:val="20"/>
              </w:rPr>
              <w:t>Revenir au tableau 3 colonnes (Doc 3) : montrer les 3 sphères visuellement</w:t>
            </w:r>
          </w:p>
          <w:p w14:paraId="07DC26F0" w14:textId="77777777" w:rsidR="00B90C84" w:rsidRDefault="006112A3">
            <w:pPr>
              <w:pStyle w:val="Paragraphedeliste"/>
              <w:numPr>
                <w:ilvl w:val="0"/>
                <w:numId w:val="2"/>
              </w:numPr>
              <w:spacing w:before="70" w:after="70"/>
            </w:pPr>
            <w:r>
              <w:rPr>
                <w:color w:val="000000"/>
                <w:sz w:val="20"/>
                <w:szCs w:val="20"/>
              </w:rPr>
              <w:t>Question de relance : « Si tu jettes une cartouche dans la rue, qui est affecté ? » → construire les 3 réponses ensemble (humain / animal / planète)</w:t>
            </w:r>
          </w:p>
          <w:p w14:paraId="07DC26F1" w14:textId="77777777" w:rsidR="00B90C84" w:rsidRDefault="006112A3">
            <w:pPr>
              <w:pStyle w:val="Paragraphedeliste"/>
              <w:numPr>
                <w:ilvl w:val="0"/>
                <w:numId w:val="2"/>
              </w:numPr>
              <w:spacing w:before="70" w:after="70"/>
            </w:pPr>
            <w:r>
              <w:rPr>
                <w:color w:val="000000"/>
                <w:sz w:val="20"/>
                <w:szCs w:val="20"/>
              </w:rPr>
              <w:t>Analogie : un feu de forêt = acte local (cigarette) → conséquences globales (biodiversité, climat) — même logique</w:t>
            </w:r>
          </w:p>
          <w:p w14:paraId="07DC26F2" w14:textId="77777777" w:rsidR="00B90C84" w:rsidRDefault="006112A3">
            <w:pPr>
              <w:pStyle w:val="Paragraphedeliste"/>
              <w:numPr>
                <w:ilvl w:val="0"/>
                <w:numId w:val="2"/>
              </w:numPr>
              <w:spacing w:before="70" w:after="70"/>
            </w:pPr>
            <w:r>
              <w:rPr>
                <w:color w:val="000000"/>
                <w:sz w:val="20"/>
                <w:szCs w:val="20"/>
              </w:rPr>
              <w:t>Pour la partie environnement : insister sur le × 273 vs CO₂ avec un exemple concret (500 km en voiture)</w:t>
            </w:r>
          </w:p>
        </w:tc>
      </w:tr>
    </w:tbl>
    <w:p w14:paraId="07DC26F4" w14:textId="77777777" w:rsidR="00B90C84" w:rsidRDefault="00B90C84"/>
    <w:p w14:paraId="07DC26F5" w14:textId="77777777" w:rsidR="00B90C84" w:rsidRDefault="006112A3">
      <w:pPr>
        <w:pBdr>
          <w:bottom w:val="single" w:sz="4" w:space="1" w:color="6A4FB6"/>
        </w:pBdr>
        <w:spacing w:before="220" w:after="80"/>
      </w:pPr>
      <w:r>
        <w:rPr>
          <w:b/>
          <w:bCs/>
          <w:color w:val="3D2B6B"/>
          <w:sz w:val="24"/>
          <w:szCs w:val="24"/>
        </w:rPr>
        <w:t>♿</w:t>
      </w:r>
      <w:r>
        <w:rPr>
          <w:b/>
          <w:bCs/>
          <w:color w:val="3D2B6B"/>
          <w:sz w:val="24"/>
          <w:szCs w:val="24"/>
        </w:rPr>
        <w:t xml:space="preserve"> DIFFÉRENCIATION</w:t>
      </w: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70"/>
        <w:gridCol w:w="7336"/>
      </w:tblGrid>
      <w:tr w:rsidR="00B90C84" w14:paraId="07DC26F8" w14:textId="77777777">
        <w:tblPrEx>
          <w:tblCellMar>
            <w:top w:w="0" w:type="dxa"/>
            <w:bottom w:w="0" w:type="dxa"/>
          </w:tblCellMar>
        </w:tblPrEx>
        <w:tc>
          <w:tcPr>
            <w:tcW w:w="2245" w:type="dxa"/>
            <w:tcBorders>
              <w:top w:val="single" w:sz="1" w:space="0" w:color="3D2B6B"/>
              <w:left w:val="single" w:sz="1" w:space="0" w:color="3D2B6B"/>
              <w:bottom w:val="single" w:sz="1" w:space="0" w:color="3D2B6B"/>
              <w:right w:val="single" w:sz="1" w:space="0" w:color="3D2B6B"/>
            </w:tcBorders>
            <w:shd w:val="clear" w:color="auto" w:fill="3D2B6B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7DC26F6" w14:textId="77777777" w:rsidR="00B90C84" w:rsidRDefault="006112A3">
            <w:pPr>
              <w:spacing w:before="80" w:after="80"/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Profil</w:t>
            </w:r>
          </w:p>
        </w:tc>
        <w:tc>
          <w:tcPr>
            <w:tcW w:w="7961" w:type="dxa"/>
            <w:tcBorders>
              <w:top w:val="single" w:sz="1" w:space="0" w:color="3D2B6B"/>
              <w:left w:val="single" w:sz="1" w:space="0" w:color="3D2B6B"/>
              <w:bottom w:val="single" w:sz="1" w:space="0" w:color="3D2B6B"/>
              <w:right w:val="single" w:sz="1" w:space="0" w:color="3D2B6B"/>
            </w:tcBorders>
            <w:shd w:val="clear" w:color="auto" w:fill="3D2B6B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7DC26F7" w14:textId="77777777" w:rsidR="00B90C84" w:rsidRDefault="006112A3">
            <w:pPr>
              <w:spacing w:before="80" w:after="80"/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Adaptation recommandée</w:t>
            </w:r>
          </w:p>
        </w:tc>
      </w:tr>
      <w:tr w:rsidR="00B90C84" w14:paraId="07DC26FB" w14:textId="77777777">
        <w:tblPrEx>
          <w:tblCellMar>
            <w:top w:w="0" w:type="dxa"/>
            <w:bottom w:w="0" w:type="dxa"/>
          </w:tblCellMar>
        </w:tblPrEx>
        <w:tc>
          <w:tcPr>
            <w:tcW w:w="2245" w:type="dxa"/>
            <w:tcBorders>
              <w:top w:val="single" w:sz="1" w:space="0" w:color="6A4FB6"/>
              <w:left w:val="single" w:sz="1" w:space="0" w:color="6A4FB6"/>
              <w:bottom w:val="single" w:sz="1" w:space="0" w:color="6A4FB6"/>
              <w:right w:val="single" w:sz="1" w:space="0" w:color="6A4FB6"/>
            </w:tcBorders>
            <w:shd w:val="clear" w:color="auto" w:fill="F0ECF9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7DC26F9" w14:textId="77777777" w:rsidR="00B90C84" w:rsidRDefault="006112A3">
            <w:pPr>
              <w:spacing w:before="80" w:after="80"/>
            </w:pPr>
            <w:r>
              <w:rPr>
                <w:b/>
                <w:bCs/>
                <w:color w:val="000000"/>
                <w:sz w:val="20"/>
                <w:szCs w:val="20"/>
              </w:rPr>
              <w:t>Élève DYS / allophone</w:t>
            </w:r>
          </w:p>
        </w:tc>
        <w:tc>
          <w:tcPr>
            <w:tcW w:w="7961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FFFFFF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7DC26FA" w14:textId="77777777" w:rsidR="00B90C84" w:rsidRDefault="006112A3">
            <w:pPr>
              <w:spacing w:before="80" w:after="80"/>
            </w:pPr>
            <w:r>
              <w:rPr>
                <w:color w:val="000000"/>
                <w:sz w:val="20"/>
                <w:szCs w:val="20"/>
              </w:rPr>
              <w:t>Groupes LOUP ou LION (plus concrets). Autoriser la lecture de la fiche pendant la recomposition. Surligner les mots-clés avant la séance. Autoriser la réponse orale.</w:t>
            </w:r>
          </w:p>
        </w:tc>
      </w:tr>
      <w:tr w:rsidR="00B90C84" w14:paraId="07DC26FE" w14:textId="77777777">
        <w:tblPrEx>
          <w:tblCellMar>
            <w:top w:w="0" w:type="dxa"/>
            <w:bottom w:w="0" w:type="dxa"/>
          </w:tblCellMar>
        </w:tblPrEx>
        <w:tc>
          <w:tcPr>
            <w:tcW w:w="2245" w:type="dxa"/>
            <w:tcBorders>
              <w:top w:val="single" w:sz="1" w:space="0" w:color="6A4FB6"/>
              <w:left w:val="single" w:sz="1" w:space="0" w:color="6A4FB6"/>
              <w:bottom w:val="single" w:sz="1" w:space="0" w:color="6A4FB6"/>
              <w:right w:val="single" w:sz="1" w:space="0" w:color="6A4FB6"/>
            </w:tcBorders>
            <w:shd w:val="clear" w:color="auto" w:fill="F0ECF9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7DC26FC" w14:textId="77777777" w:rsidR="00B90C84" w:rsidRDefault="006112A3">
            <w:pPr>
              <w:spacing w:before="80" w:after="80"/>
            </w:pPr>
            <w:r>
              <w:rPr>
                <w:b/>
                <w:bCs/>
                <w:color w:val="000000"/>
                <w:sz w:val="20"/>
                <w:szCs w:val="20"/>
              </w:rPr>
              <w:t>Élève avancé</w:t>
            </w:r>
          </w:p>
        </w:tc>
        <w:tc>
          <w:tcPr>
            <w:tcW w:w="7961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FFFFFF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7DC26FD" w14:textId="77777777" w:rsidR="00B90C84" w:rsidRDefault="006112A3">
            <w:pPr>
              <w:spacing w:before="80" w:after="80"/>
            </w:pPr>
            <w:r>
              <w:rPr>
                <w:color w:val="000000"/>
                <w:sz w:val="20"/>
                <w:szCs w:val="20"/>
              </w:rPr>
              <w:t>Demander d'écrire une synthèse des 6 thèmes après la recomposition. Question bonus : 'Imagine 1 phrase de prévention pour des collégiens en intégrant l'impact One Health'.</w:t>
            </w:r>
          </w:p>
        </w:tc>
      </w:tr>
      <w:tr w:rsidR="00B90C84" w14:paraId="07DC2701" w14:textId="77777777">
        <w:tblPrEx>
          <w:tblCellMar>
            <w:top w:w="0" w:type="dxa"/>
            <w:bottom w:w="0" w:type="dxa"/>
          </w:tblCellMar>
        </w:tblPrEx>
        <w:tc>
          <w:tcPr>
            <w:tcW w:w="2245" w:type="dxa"/>
            <w:tcBorders>
              <w:top w:val="single" w:sz="1" w:space="0" w:color="6A4FB6"/>
              <w:left w:val="single" w:sz="1" w:space="0" w:color="6A4FB6"/>
              <w:bottom w:val="single" w:sz="1" w:space="0" w:color="6A4FB6"/>
              <w:right w:val="single" w:sz="1" w:space="0" w:color="6A4FB6"/>
            </w:tcBorders>
            <w:shd w:val="clear" w:color="auto" w:fill="F0ECF9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7DC26FF" w14:textId="77777777" w:rsidR="00B90C84" w:rsidRDefault="006112A3">
            <w:pPr>
              <w:spacing w:before="80" w:after="80"/>
            </w:pPr>
            <w:r>
              <w:rPr>
                <w:b/>
                <w:bCs/>
                <w:color w:val="000000"/>
                <w:sz w:val="20"/>
                <w:szCs w:val="20"/>
              </w:rPr>
              <w:t>Élève très en difficulté</w:t>
            </w:r>
          </w:p>
        </w:tc>
        <w:tc>
          <w:tcPr>
            <w:tcW w:w="7961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FFFFFF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7DC2700" w14:textId="77777777" w:rsidR="00B90C84" w:rsidRDefault="006112A3">
            <w:pPr>
              <w:spacing w:before="80" w:after="80"/>
            </w:pPr>
            <w:r>
              <w:rPr>
                <w:color w:val="000000"/>
                <w:sz w:val="20"/>
                <w:szCs w:val="20"/>
              </w:rPr>
              <w:t>Focaliser sur le schéma ✂</w:t>
            </w:r>
            <w:r>
              <w:rPr>
                <w:color w:val="000000"/>
                <w:sz w:val="20"/>
                <w:szCs w:val="20"/>
              </w:rPr>
              <w:t>️</w:t>
            </w:r>
            <w:r>
              <w:rPr>
                <w:color w:val="000000"/>
                <w:sz w:val="20"/>
                <w:szCs w:val="20"/>
              </w:rPr>
              <w:t xml:space="preserve"> uniquement. La Q1 est toujours accessible. Permettre la réponse orale lors de la recomposition.</w:t>
            </w:r>
          </w:p>
        </w:tc>
      </w:tr>
      <w:tr w:rsidR="00B90C84" w14:paraId="07DC2704" w14:textId="77777777">
        <w:tblPrEx>
          <w:tblCellMar>
            <w:top w:w="0" w:type="dxa"/>
            <w:bottom w:w="0" w:type="dxa"/>
          </w:tblCellMar>
        </w:tblPrEx>
        <w:tc>
          <w:tcPr>
            <w:tcW w:w="2245" w:type="dxa"/>
            <w:tcBorders>
              <w:top w:val="single" w:sz="1" w:space="0" w:color="6A4FB6"/>
              <w:left w:val="single" w:sz="1" w:space="0" w:color="6A4FB6"/>
              <w:bottom w:val="single" w:sz="1" w:space="0" w:color="6A4FB6"/>
              <w:right w:val="single" w:sz="1" w:space="0" w:color="6A4FB6"/>
            </w:tcBorders>
            <w:shd w:val="clear" w:color="auto" w:fill="F0ECF9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7DC2702" w14:textId="77777777" w:rsidR="00B90C84" w:rsidRDefault="006112A3">
            <w:pPr>
              <w:spacing w:before="80" w:after="80"/>
            </w:pPr>
            <w:r>
              <w:rPr>
                <w:b/>
                <w:bCs/>
                <w:color w:val="000000"/>
                <w:sz w:val="20"/>
                <w:szCs w:val="20"/>
              </w:rPr>
              <w:t>Élève absent lors de la phase expert</w:t>
            </w:r>
          </w:p>
        </w:tc>
        <w:tc>
          <w:tcPr>
            <w:tcW w:w="7961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FFFFFF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7DC2703" w14:textId="77777777" w:rsidR="00B90C84" w:rsidRDefault="006112A3">
            <w:pPr>
              <w:spacing w:before="80" w:after="80"/>
            </w:pPr>
            <w:r>
              <w:rPr>
                <w:color w:val="000000"/>
                <w:sz w:val="20"/>
                <w:szCs w:val="20"/>
              </w:rPr>
              <w:t>Lui donner la fiche + la grille de correction à lire seul · il rejoint son groupe pour la recomposition en tant qu'auditeur.</w:t>
            </w:r>
          </w:p>
        </w:tc>
      </w:tr>
      <w:tr w:rsidR="00B90C84" w14:paraId="07DC2707" w14:textId="77777777">
        <w:tblPrEx>
          <w:tblCellMar>
            <w:top w:w="0" w:type="dxa"/>
            <w:bottom w:w="0" w:type="dxa"/>
          </w:tblCellMar>
        </w:tblPrEx>
        <w:tc>
          <w:tcPr>
            <w:tcW w:w="2245" w:type="dxa"/>
            <w:tcBorders>
              <w:top w:val="single" w:sz="1" w:space="0" w:color="6A4FB6"/>
              <w:left w:val="single" w:sz="1" w:space="0" w:color="6A4FB6"/>
              <w:bottom w:val="single" w:sz="1" w:space="0" w:color="6A4FB6"/>
              <w:right w:val="single" w:sz="1" w:space="0" w:color="6A4FB6"/>
            </w:tcBorders>
            <w:shd w:val="clear" w:color="auto" w:fill="F0ECF9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7DC2705" w14:textId="77777777" w:rsidR="00B90C84" w:rsidRDefault="006112A3">
            <w:pPr>
              <w:spacing w:before="80" w:after="80"/>
            </w:pPr>
            <w:r>
              <w:rPr>
                <w:b/>
                <w:bCs/>
                <w:color w:val="000000"/>
                <w:sz w:val="20"/>
                <w:szCs w:val="20"/>
              </w:rPr>
              <w:t>Élève affecté personnellement par le N₂O (consommateur/entourage)</w:t>
            </w:r>
          </w:p>
        </w:tc>
        <w:tc>
          <w:tcPr>
            <w:tcW w:w="7961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FFFFFF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7DC2706" w14:textId="77777777" w:rsidR="00B90C84" w:rsidRDefault="006112A3">
            <w:pPr>
              <w:spacing w:before="80" w:after="80"/>
            </w:pPr>
            <w:r>
              <w:rPr>
                <w:color w:val="000000"/>
                <w:sz w:val="20"/>
                <w:szCs w:val="20"/>
              </w:rPr>
              <w:t xml:space="preserve">Le groupe PAPILLON (One Health) peut offrir une distance utile : on parle d'impact global, climatique et animal — moins frontalement personnel. </w:t>
            </w:r>
            <w:proofErr w:type="spellStart"/>
            <w:r>
              <w:rPr>
                <w:color w:val="000000"/>
                <w:sz w:val="20"/>
                <w:szCs w:val="20"/>
              </w:rPr>
              <w:t>Peut être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une entrée moins chargée émotionnellement pour aborder le sujet.</w:t>
            </w:r>
          </w:p>
        </w:tc>
      </w:tr>
    </w:tbl>
    <w:p w14:paraId="07DC2708" w14:textId="77777777" w:rsidR="00B90C84" w:rsidRDefault="00B90C84"/>
    <w:p w14:paraId="440B23AE" w14:textId="77777777" w:rsidR="00896D86" w:rsidRDefault="00896D86"/>
    <w:p w14:paraId="01528B3C" w14:textId="77777777" w:rsidR="00896D86" w:rsidRDefault="00896D86"/>
    <w:p w14:paraId="5922C54F" w14:textId="77777777" w:rsidR="00896D86" w:rsidRDefault="00896D86"/>
    <w:p w14:paraId="42839F73" w14:textId="77777777" w:rsidR="00896D86" w:rsidRDefault="00896D86"/>
    <w:p w14:paraId="70A37152" w14:textId="77777777" w:rsidR="00896D86" w:rsidRDefault="00896D86"/>
    <w:p w14:paraId="1CCB4DAD" w14:textId="77777777" w:rsidR="00896D86" w:rsidRDefault="00896D86"/>
    <w:p w14:paraId="5DFA4D0D" w14:textId="77777777" w:rsidR="00896D86" w:rsidRDefault="00896D86"/>
    <w:p w14:paraId="2AD643B7" w14:textId="77777777" w:rsidR="00896D86" w:rsidRDefault="00896D86"/>
    <w:p w14:paraId="41B645A0" w14:textId="77777777" w:rsidR="00896D86" w:rsidRDefault="00896D86"/>
    <w:p w14:paraId="12B26C40" w14:textId="77777777" w:rsidR="00896D86" w:rsidRDefault="00896D86"/>
    <w:p w14:paraId="3F15C7F7" w14:textId="77777777" w:rsidR="00896D86" w:rsidRDefault="00896D86"/>
    <w:p w14:paraId="761291BA" w14:textId="77777777" w:rsidR="00896D86" w:rsidRDefault="00896D86"/>
    <w:p w14:paraId="07DC2709" w14:textId="77777777" w:rsidR="00B90C84" w:rsidRDefault="006112A3">
      <w:pPr>
        <w:pBdr>
          <w:bottom w:val="single" w:sz="4" w:space="1" w:color="6A4FB6"/>
        </w:pBdr>
        <w:spacing w:before="220" w:after="80"/>
      </w:pPr>
      <w:r>
        <w:rPr>
          <w:b/>
          <w:bCs/>
          <w:color w:val="3D2B6B"/>
          <w:sz w:val="24"/>
          <w:szCs w:val="24"/>
        </w:rPr>
        <w:lastRenderedPageBreak/>
        <w:t>📌</w:t>
      </w:r>
      <w:r>
        <w:rPr>
          <w:b/>
          <w:bCs/>
          <w:color w:val="3D2B6B"/>
          <w:sz w:val="24"/>
          <w:szCs w:val="24"/>
        </w:rPr>
        <w:t xml:space="preserve"> 5 IDÉES CLÉS À ÉCRIRE AU TABLEAU (institutionnalisation)</w:t>
      </w: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14"/>
        <w:gridCol w:w="9492"/>
      </w:tblGrid>
      <w:tr w:rsidR="00B90C84" w14:paraId="07DC270C" w14:textId="77777777">
        <w:tblPrEx>
          <w:tblCellMar>
            <w:top w:w="0" w:type="dxa"/>
            <w:bottom w:w="0" w:type="dxa"/>
          </w:tblCellMar>
        </w:tblPrEx>
        <w:tc>
          <w:tcPr>
            <w:tcW w:w="714" w:type="dxa"/>
            <w:tcBorders>
              <w:top w:val="single" w:sz="1" w:space="0" w:color="3D2B6B"/>
              <w:left w:val="single" w:sz="1" w:space="0" w:color="3D2B6B"/>
              <w:bottom w:val="single" w:sz="1" w:space="0" w:color="3D2B6B"/>
              <w:right w:val="single" w:sz="1" w:space="0" w:color="3D2B6B"/>
            </w:tcBorders>
            <w:shd w:val="clear" w:color="auto" w:fill="3D2B6B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07DC270A" w14:textId="77777777" w:rsidR="00B90C84" w:rsidRDefault="006112A3">
            <w:pPr>
              <w:spacing w:before="80" w:after="80"/>
              <w:jc w:val="center"/>
            </w:pPr>
            <w:r>
              <w:rPr>
                <w:b/>
                <w:bCs/>
                <w:color w:val="FFFFFF"/>
                <w:sz w:val="26"/>
                <w:szCs w:val="26"/>
              </w:rPr>
              <w:t>1</w:t>
            </w:r>
          </w:p>
        </w:tc>
        <w:tc>
          <w:tcPr>
            <w:tcW w:w="9492" w:type="dxa"/>
            <w:tcBorders>
              <w:top w:val="single" w:sz="1" w:space="0" w:color="6A4FB6"/>
              <w:left w:val="single" w:sz="1" w:space="0" w:color="6A4FB6"/>
              <w:bottom w:val="single" w:sz="1" w:space="0" w:color="6A4FB6"/>
              <w:right w:val="single" w:sz="1" w:space="0" w:color="6A4FB6"/>
            </w:tcBorders>
            <w:shd w:val="clear" w:color="auto" w:fill="F0ECF9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7DC270B" w14:textId="77777777" w:rsidR="00B90C84" w:rsidRDefault="006112A3">
            <w:pPr>
              <w:spacing w:before="80" w:after="80"/>
            </w:pPr>
            <w:r>
              <w:rPr>
                <w:color w:val="000000"/>
              </w:rPr>
              <w:t>Les alvéoles pulmonaires permettent les échanges gazeux par diffusion : le O₂ passe dans le sang, le CO₂ en sort.</w:t>
            </w:r>
          </w:p>
        </w:tc>
      </w:tr>
      <w:tr w:rsidR="00B90C84" w14:paraId="07DC270F" w14:textId="77777777">
        <w:tblPrEx>
          <w:tblCellMar>
            <w:top w:w="0" w:type="dxa"/>
            <w:bottom w:w="0" w:type="dxa"/>
          </w:tblCellMar>
        </w:tblPrEx>
        <w:tc>
          <w:tcPr>
            <w:tcW w:w="714" w:type="dxa"/>
            <w:tcBorders>
              <w:top w:val="single" w:sz="1" w:space="0" w:color="3D2B6B"/>
              <w:left w:val="single" w:sz="1" w:space="0" w:color="3D2B6B"/>
              <w:bottom w:val="single" w:sz="1" w:space="0" w:color="3D2B6B"/>
              <w:right w:val="single" w:sz="1" w:space="0" w:color="3D2B6B"/>
            </w:tcBorders>
            <w:shd w:val="clear" w:color="auto" w:fill="3D2B6B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07DC270D" w14:textId="77777777" w:rsidR="00B90C84" w:rsidRDefault="006112A3">
            <w:pPr>
              <w:spacing w:before="80" w:after="80"/>
              <w:jc w:val="center"/>
            </w:pPr>
            <w:r>
              <w:rPr>
                <w:b/>
                <w:bCs/>
                <w:color w:val="FFFFFF"/>
                <w:sz w:val="26"/>
                <w:szCs w:val="26"/>
              </w:rPr>
              <w:t>2</w:t>
            </w:r>
          </w:p>
        </w:tc>
        <w:tc>
          <w:tcPr>
            <w:tcW w:w="9492" w:type="dxa"/>
            <w:tcBorders>
              <w:top w:val="single" w:sz="1" w:space="0" w:color="6A4FB6"/>
              <w:left w:val="single" w:sz="1" w:space="0" w:color="6A4FB6"/>
              <w:bottom w:val="single" w:sz="1" w:space="0" w:color="6A4FB6"/>
              <w:right w:val="single" w:sz="1" w:space="0" w:color="6A4FB6"/>
            </w:tcBorders>
            <w:shd w:val="clear" w:color="auto" w:fill="F0ECF9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7DC270E" w14:textId="77777777" w:rsidR="00B90C84" w:rsidRDefault="006112A3">
            <w:pPr>
              <w:spacing w:before="80" w:after="80"/>
            </w:pPr>
            <w:r>
              <w:rPr>
                <w:color w:val="000000"/>
              </w:rPr>
              <w:t>Le N₂O (protoxyde d'azote) prend la place du O₂ dans les alvéoles → hypoxie → le cerveau et les organes manquent d'oxygène.</w:t>
            </w:r>
          </w:p>
        </w:tc>
      </w:tr>
      <w:tr w:rsidR="00B90C84" w14:paraId="07DC2712" w14:textId="77777777">
        <w:tblPrEx>
          <w:tblCellMar>
            <w:top w:w="0" w:type="dxa"/>
            <w:bottom w:w="0" w:type="dxa"/>
          </w:tblCellMar>
        </w:tblPrEx>
        <w:tc>
          <w:tcPr>
            <w:tcW w:w="714" w:type="dxa"/>
            <w:tcBorders>
              <w:top w:val="single" w:sz="1" w:space="0" w:color="3D2B6B"/>
              <w:left w:val="single" w:sz="1" w:space="0" w:color="3D2B6B"/>
              <w:bottom w:val="single" w:sz="1" w:space="0" w:color="3D2B6B"/>
              <w:right w:val="single" w:sz="1" w:space="0" w:color="3D2B6B"/>
            </w:tcBorders>
            <w:shd w:val="clear" w:color="auto" w:fill="3D2B6B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07DC2710" w14:textId="77777777" w:rsidR="00B90C84" w:rsidRDefault="006112A3">
            <w:pPr>
              <w:spacing w:before="80" w:after="80"/>
              <w:jc w:val="center"/>
            </w:pPr>
            <w:r>
              <w:rPr>
                <w:b/>
                <w:bCs/>
                <w:color w:val="FFFFFF"/>
                <w:sz w:val="26"/>
                <w:szCs w:val="26"/>
              </w:rPr>
              <w:t>3</w:t>
            </w:r>
          </w:p>
        </w:tc>
        <w:tc>
          <w:tcPr>
            <w:tcW w:w="9492" w:type="dxa"/>
            <w:tcBorders>
              <w:top w:val="single" w:sz="1" w:space="0" w:color="6A4FB6"/>
              <w:left w:val="single" w:sz="1" w:space="0" w:color="6A4FB6"/>
              <w:bottom w:val="single" w:sz="1" w:space="0" w:color="6A4FB6"/>
              <w:right w:val="single" w:sz="1" w:space="0" w:color="6A4FB6"/>
            </w:tcBorders>
            <w:shd w:val="clear" w:color="auto" w:fill="F0ECF9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7DC2711" w14:textId="77777777" w:rsidR="00B90C84" w:rsidRDefault="006112A3">
            <w:pPr>
              <w:spacing w:before="80" w:after="80"/>
            </w:pPr>
            <w:r>
              <w:rPr>
                <w:color w:val="000000"/>
              </w:rPr>
              <w:t>Les dangers physiques sont immédiats dès la 1re prise : brûlures (−50°C), syncope, déchirure des alvéoles, asphyxie.</w:t>
            </w:r>
          </w:p>
        </w:tc>
      </w:tr>
      <w:tr w:rsidR="00B90C84" w14:paraId="07DC2715" w14:textId="77777777">
        <w:tblPrEx>
          <w:tblCellMar>
            <w:top w:w="0" w:type="dxa"/>
            <w:bottom w:w="0" w:type="dxa"/>
          </w:tblCellMar>
        </w:tblPrEx>
        <w:tc>
          <w:tcPr>
            <w:tcW w:w="714" w:type="dxa"/>
            <w:tcBorders>
              <w:top w:val="single" w:sz="1" w:space="0" w:color="3D2B6B"/>
              <w:left w:val="single" w:sz="1" w:space="0" w:color="3D2B6B"/>
              <w:bottom w:val="single" w:sz="1" w:space="0" w:color="3D2B6B"/>
              <w:right w:val="single" w:sz="1" w:space="0" w:color="3D2B6B"/>
            </w:tcBorders>
            <w:shd w:val="clear" w:color="auto" w:fill="3D2B6B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07DC2713" w14:textId="77777777" w:rsidR="00B90C84" w:rsidRDefault="006112A3">
            <w:pPr>
              <w:spacing w:before="80" w:after="80"/>
              <w:jc w:val="center"/>
            </w:pPr>
            <w:r>
              <w:rPr>
                <w:b/>
                <w:bCs/>
                <w:color w:val="FFFFFF"/>
                <w:sz w:val="26"/>
                <w:szCs w:val="26"/>
              </w:rPr>
              <w:t>4</w:t>
            </w:r>
          </w:p>
        </w:tc>
        <w:tc>
          <w:tcPr>
            <w:tcW w:w="9492" w:type="dxa"/>
            <w:tcBorders>
              <w:top w:val="single" w:sz="1" w:space="0" w:color="6A4FB6"/>
              <w:left w:val="single" w:sz="1" w:space="0" w:color="6A4FB6"/>
              <w:bottom w:val="single" w:sz="1" w:space="0" w:color="6A4FB6"/>
              <w:right w:val="single" w:sz="1" w:space="0" w:color="6A4FB6"/>
            </w:tcBorders>
            <w:shd w:val="clear" w:color="auto" w:fill="F0ECF9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7DC2714" w14:textId="77777777" w:rsidR="00B90C84" w:rsidRDefault="006112A3">
            <w:pPr>
              <w:spacing w:before="80" w:after="80"/>
            </w:pPr>
            <w:r>
              <w:rPr>
                <w:color w:val="000000"/>
              </w:rPr>
              <w:t>L'usage récréatif est illégal pour les mineurs (amende 3 750 €) et constitue une contravention pour tous depuis 2025.</w:t>
            </w:r>
          </w:p>
        </w:tc>
      </w:tr>
      <w:tr w:rsidR="00B90C84" w14:paraId="07DC2718" w14:textId="77777777">
        <w:tblPrEx>
          <w:tblCellMar>
            <w:top w:w="0" w:type="dxa"/>
            <w:bottom w:w="0" w:type="dxa"/>
          </w:tblCellMar>
        </w:tblPrEx>
        <w:tc>
          <w:tcPr>
            <w:tcW w:w="714" w:type="dxa"/>
            <w:tcBorders>
              <w:top w:val="single" w:sz="1" w:space="0" w:color="3D2B6B"/>
              <w:left w:val="single" w:sz="1" w:space="0" w:color="3D2B6B"/>
              <w:bottom w:val="single" w:sz="1" w:space="0" w:color="3D2B6B"/>
              <w:right w:val="single" w:sz="1" w:space="0" w:color="3D2B6B"/>
            </w:tcBorders>
            <w:shd w:val="clear" w:color="auto" w:fill="3D2B6B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07DC2716" w14:textId="77777777" w:rsidR="00B90C84" w:rsidRDefault="006112A3">
            <w:pPr>
              <w:spacing w:before="80" w:after="80"/>
              <w:jc w:val="center"/>
            </w:pPr>
            <w:r>
              <w:rPr>
                <w:b/>
                <w:bCs/>
                <w:color w:val="FFFFFF"/>
                <w:sz w:val="26"/>
                <w:szCs w:val="26"/>
              </w:rPr>
              <w:t>5</w:t>
            </w:r>
          </w:p>
        </w:tc>
        <w:tc>
          <w:tcPr>
            <w:tcW w:w="9492" w:type="dxa"/>
            <w:tcBorders>
              <w:top w:val="single" w:sz="1" w:space="0" w:color="8B5FC1"/>
              <w:left w:val="single" w:sz="1" w:space="0" w:color="8B5FC1"/>
              <w:bottom w:val="single" w:sz="1" w:space="0" w:color="8B5FC1"/>
              <w:right w:val="single" w:sz="1" w:space="0" w:color="8B5FC1"/>
            </w:tcBorders>
            <w:shd w:val="clear" w:color="auto" w:fill="F3ECFC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7DC2717" w14:textId="77777777" w:rsidR="00B90C84" w:rsidRDefault="006112A3">
            <w:pPr>
              <w:spacing w:before="80" w:after="80"/>
            </w:pPr>
            <w:r>
              <w:rPr>
                <w:color w:val="000000"/>
              </w:rPr>
              <w:t>One Health : le N₂O nuit à l'homme (hypoxie, dangers), aux animaux (ingestion des déchets) et à la planète (× 273 vs CO₂, destruction couche d'ozone). Un geste individuel a des conséquences collectives.</w:t>
            </w:r>
          </w:p>
        </w:tc>
      </w:tr>
    </w:tbl>
    <w:p w14:paraId="07DC2719" w14:textId="77777777" w:rsidR="006112A3" w:rsidRDefault="006112A3"/>
    <w:sectPr w:rsidR="006112A3">
      <w:pgSz w:w="11906" w:h="16838"/>
      <w:pgMar w:top="850" w:right="850" w:bottom="850" w:left="85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646C18"/>
    <w:multiLevelType w:val="hybridMultilevel"/>
    <w:tmpl w:val="48962DD2"/>
    <w:lvl w:ilvl="0" w:tplc="47A6F738">
      <w:start w:val="1"/>
      <w:numFmt w:val="bullet"/>
      <w:lvlText w:val="•"/>
      <w:lvlJc w:val="left"/>
      <w:pPr>
        <w:ind w:left="640" w:hanging="320"/>
      </w:pPr>
    </w:lvl>
    <w:lvl w:ilvl="1" w:tplc="C3948066">
      <w:numFmt w:val="decimal"/>
      <w:lvlText w:val=""/>
      <w:lvlJc w:val="left"/>
    </w:lvl>
    <w:lvl w:ilvl="2" w:tplc="51104EE0">
      <w:numFmt w:val="decimal"/>
      <w:lvlText w:val=""/>
      <w:lvlJc w:val="left"/>
    </w:lvl>
    <w:lvl w:ilvl="3" w:tplc="5D145620">
      <w:numFmt w:val="decimal"/>
      <w:lvlText w:val=""/>
      <w:lvlJc w:val="left"/>
    </w:lvl>
    <w:lvl w:ilvl="4" w:tplc="9AB0F820">
      <w:numFmt w:val="decimal"/>
      <w:lvlText w:val=""/>
      <w:lvlJc w:val="left"/>
    </w:lvl>
    <w:lvl w:ilvl="5" w:tplc="AF8ACE86">
      <w:numFmt w:val="decimal"/>
      <w:lvlText w:val=""/>
      <w:lvlJc w:val="left"/>
    </w:lvl>
    <w:lvl w:ilvl="6" w:tplc="876CD0DA">
      <w:numFmt w:val="decimal"/>
      <w:lvlText w:val=""/>
      <w:lvlJc w:val="left"/>
    </w:lvl>
    <w:lvl w:ilvl="7" w:tplc="DFC652D8">
      <w:numFmt w:val="decimal"/>
      <w:lvlText w:val=""/>
      <w:lvlJc w:val="left"/>
    </w:lvl>
    <w:lvl w:ilvl="8" w:tplc="95A2DA1E">
      <w:numFmt w:val="decimal"/>
      <w:lvlText w:val=""/>
      <w:lvlJc w:val="left"/>
    </w:lvl>
  </w:abstractNum>
  <w:abstractNum w:abstractNumId="1" w15:restartNumberingAfterBreak="0">
    <w:nsid w:val="23B46CD4"/>
    <w:multiLevelType w:val="hybridMultilevel"/>
    <w:tmpl w:val="2B84C838"/>
    <w:lvl w:ilvl="0" w:tplc="857C8DBA">
      <w:start w:val="1"/>
      <w:numFmt w:val="bullet"/>
      <w:lvlText w:val="●"/>
      <w:lvlJc w:val="left"/>
      <w:pPr>
        <w:ind w:left="720" w:hanging="360"/>
      </w:pPr>
    </w:lvl>
    <w:lvl w:ilvl="1" w:tplc="BB60CCD4">
      <w:start w:val="1"/>
      <w:numFmt w:val="bullet"/>
      <w:lvlText w:val="○"/>
      <w:lvlJc w:val="left"/>
      <w:pPr>
        <w:ind w:left="1440" w:hanging="360"/>
      </w:pPr>
    </w:lvl>
    <w:lvl w:ilvl="2" w:tplc="859895BA">
      <w:start w:val="1"/>
      <w:numFmt w:val="bullet"/>
      <w:lvlText w:val="■"/>
      <w:lvlJc w:val="left"/>
      <w:pPr>
        <w:ind w:left="2160" w:hanging="360"/>
      </w:pPr>
    </w:lvl>
    <w:lvl w:ilvl="3" w:tplc="9CD417B4">
      <w:start w:val="1"/>
      <w:numFmt w:val="bullet"/>
      <w:lvlText w:val="●"/>
      <w:lvlJc w:val="left"/>
      <w:pPr>
        <w:ind w:left="2880" w:hanging="360"/>
      </w:pPr>
    </w:lvl>
    <w:lvl w:ilvl="4" w:tplc="A49A3AA4">
      <w:start w:val="1"/>
      <w:numFmt w:val="bullet"/>
      <w:lvlText w:val="○"/>
      <w:lvlJc w:val="left"/>
      <w:pPr>
        <w:ind w:left="3600" w:hanging="360"/>
      </w:pPr>
    </w:lvl>
    <w:lvl w:ilvl="5" w:tplc="F8B617A6">
      <w:start w:val="1"/>
      <w:numFmt w:val="bullet"/>
      <w:lvlText w:val="■"/>
      <w:lvlJc w:val="left"/>
      <w:pPr>
        <w:ind w:left="4320" w:hanging="360"/>
      </w:pPr>
    </w:lvl>
    <w:lvl w:ilvl="6" w:tplc="A99C4316">
      <w:start w:val="1"/>
      <w:numFmt w:val="bullet"/>
      <w:lvlText w:val="●"/>
      <w:lvlJc w:val="left"/>
      <w:pPr>
        <w:ind w:left="5040" w:hanging="360"/>
      </w:pPr>
    </w:lvl>
    <w:lvl w:ilvl="7" w:tplc="0EAAF786">
      <w:start w:val="1"/>
      <w:numFmt w:val="bullet"/>
      <w:lvlText w:val="●"/>
      <w:lvlJc w:val="left"/>
      <w:pPr>
        <w:ind w:left="5760" w:hanging="360"/>
      </w:pPr>
    </w:lvl>
    <w:lvl w:ilvl="8" w:tplc="803260E6">
      <w:start w:val="1"/>
      <w:numFmt w:val="bullet"/>
      <w:lvlText w:val="●"/>
      <w:lvlJc w:val="left"/>
      <w:pPr>
        <w:ind w:left="6480" w:hanging="360"/>
      </w:pPr>
    </w:lvl>
  </w:abstractNum>
  <w:num w:numId="1" w16cid:durableId="1054503191">
    <w:abstractNumId w:val="1"/>
    <w:lvlOverride w:ilvl="0">
      <w:startOverride w:val="1"/>
    </w:lvlOverride>
  </w:num>
  <w:num w:numId="2" w16cid:durableId="64192852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0C84"/>
    <w:rsid w:val="006112A3"/>
    <w:rsid w:val="00896D86"/>
    <w:rsid w:val="00A16A8A"/>
    <w:rsid w:val="00B22C3E"/>
    <w:rsid w:val="00B90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C2645"/>
  <w15:docId w15:val="{F7DF1303-CC58-4A3E-B1CC-AD33D5889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Titre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Titre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Titre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Titre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Titre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uiPriority w:val="10"/>
    <w:qFormat/>
    <w:rPr>
      <w:sz w:val="56"/>
      <w:szCs w:val="56"/>
    </w:rPr>
  </w:style>
  <w:style w:type="paragraph" w:customStyle="1" w:styleId="lev1">
    <w:name w:val="Élevé1"/>
    <w:qFormat/>
    <w:rPr>
      <w:b/>
      <w:bCs/>
    </w:rPr>
  </w:style>
  <w:style w:type="paragraph" w:styleId="Paragraphedeliste">
    <w:name w:val="List Paragraph"/>
    <w:qFormat/>
  </w:style>
  <w:style w:type="character" w:styleId="Lienhypertexte">
    <w:name w:val="Hyperlink"/>
    <w:uiPriority w:val="99"/>
    <w:unhideWhenUsed/>
    <w:rPr>
      <w:color w:val="0563C1"/>
      <w:u w:val="single"/>
    </w:rPr>
  </w:style>
  <w:style w:type="character" w:styleId="Appelnotedebasdep">
    <w:name w:val="footnote reference"/>
    <w:uiPriority w:val="99"/>
    <w:semiHidden/>
    <w:unhideWhenUsed/>
    <w:rPr>
      <w:vertAlign w:val="superscript"/>
    </w:rPr>
  </w:style>
  <w:style w:type="paragraph" w:styleId="Notedebasdepage">
    <w:name w:val="footnote text"/>
    <w:link w:val="NotedebasdepageCar"/>
    <w:uiPriority w:val="99"/>
    <w:semiHidden/>
    <w:unhideWhenUsed/>
    <w:rPr>
      <w:sz w:val="20"/>
      <w:szCs w:val="20"/>
    </w:rPr>
  </w:style>
  <w:style w:type="character" w:customStyle="1" w:styleId="NotedebasdepageCar">
    <w:name w:val="Note de bas de page Car"/>
    <w:link w:val="Notedebasdepage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1296</Words>
  <Characters>7129</Characters>
  <Application>Microsoft Office Word</Application>
  <DocSecurity>0</DocSecurity>
  <Lines>59</Lines>
  <Paragraphs>16</Paragraphs>
  <ScaleCrop>false</ScaleCrop>
  <Company/>
  <LinksUpToDate>false</LinksUpToDate>
  <CharactersWithSpaces>8409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stéphane AGNIEL</cp:lastModifiedBy>
  <cp:revision>3</cp:revision>
  <dcterms:created xsi:type="dcterms:W3CDTF">2026-03-07T15:22:00Z</dcterms:created>
  <dcterms:modified xsi:type="dcterms:W3CDTF">2026-03-07T15:26:00Z</dcterms:modified>
</cp:coreProperties>
</file>